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C299D" w14:textId="1FFC72C1" w:rsidR="002571E9" w:rsidRPr="002571E9" w:rsidRDefault="002571E9" w:rsidP="002571E9">
      <w:pPr>
        <w:shd w:val="clear" w:color="auto" w:fill="0A2F41" w:themeFill="accent1" w:themeFillShade="80"/>
        <w:jc w:val="center"/>
        <w:rPr>
          <w:b/>
          <w:bCs/>
          <w:sz w:val="32"/>
          <w:szCs w:val="32"/>
        </w:rPr>
      </w:pPr>
      <w:r w:rsidRPr="002571E9">
        <w:rPr>
          <w:b/>
          <w:bCs/>
          <w:sz w:val="32"/>
          <w:szCs w:val="32"/>
          <w:rtl/>
        </w:rPr>
        <w:t>مجلس الدولة المصري: تقليص الصلاحيات ونواقض الاستقلال</w:t>
      </w:r>
      <w:r w:rsidRPr="002571E9">
        <w:rPr>
          <w:b/>
          <w:bCs/>
          <w:sz w:val="32"/>
          <w:szCs w:val="32"/>
        </w:rPr>
        <w:t xml:space="preserve"> (2013 – 2024)</w:t>
      </w:r>
    </w:p>
    <w:p w14:paraId="31670E32" w14:textId="77777777" w:rsidR="002571E9" w:rsidRDefault="002571E9" w:rsidP="002571E9">
      <w:pPr>
        <w:jc w:val="lowKashida"/>
        <w:rPr>
          <w:sz w:val="28"/>
          <w:szCs w:val="28"/>
          <w:rtl/>
        </w:rPr>
      </w:pPr>
      <w:r w:rsidRPr="002571E9">
        <w:rPr>
          <w:sz w:val="28"/>
          <w:szCs w:val="28"/>
        </w:rPr>
        <w:drawing>
          <wp:inline distT="0" distB="0" distL="0" distR="0" wp14:anchorId="1A81F5F3" wp14:editId="05CA455A">
            <wp:extent cx="1333500" cy="1333500"/>
            <wp:effectExtent l="0" t="0" r="0" b="0"/>
            <wp:docPr id="17877612" name="صورة 4" descr="صورة عباس قباري">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صورة عباس قباري">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inline>
        </w:drawing>
      </w:r>
    </w:p>
    <w:p w14:paraId="65C51E29" w14:textId="312CD537" w:rsidR="002571E9" w:rsidRPr="002571E9" w:rsidRDefault="002571E9" w:rsidP="002571E9">
      <w:pPr>
        <w:jc w:val="lowKashida"/>
        <w:rPr>
          <w:b/>
          <w:bCs/>
          <w:color w:val="EE0000"/>
          <w:sz w:val="28"/>
          <w:szCs w:val="28"/>
        </w:rPr>
      </w:pPr>
      <w:r w:rsidRPr="002571E9">
        <w:rPr>
          <w:rFonts w:hint="cs"/>
          <w:b/>
          <w:bCs/>
          <w:color w:val="EE0000"/>
          <w:sz w:val="28"/>
          <w:szCs w:val="28"/>
          <w:rtl/>
        </w:rPr>
        <w:t xml:space="preserve">منتدى الدراسات المستقبلية في 24 </w:t>
      </w:r>
      <w:r w:rsidRPr="002571E9">
        <w:rPr>
          <w:b/>
          <w:bCs/>
          <w:color w:val="EE0000"/>
          <w:sz w:val="28"/>
          <w:szCs w:val="28"/>
          <w:rtl/>
        </w:rPr>
        <w:t>أكتوب</w:t>
      </w:r>
      <w:r w:rsidRPr="002571E9">
        <w:rPr>
          <w:rFonts w:hint="cs"/>
          <w:b/>
          <w:bCs/>
          <w:color w:val="EE0000"/>
          <w:sz w:val="28"/>
          <w:szCs w:val="28"/>
          <w:rtl/>
        </w:rPr>
        <w:t>ر</w:t>
      </w:r>
      <w:r w:rsidRPr="002571E9">
        <w:rPr>
          <w:b/>
          <w:bCs/>
          <w:color w:val="EE0000"/>
          <w:sz w:val="28"/>
          <w:szCs w:val="28"/>
          <w:rtl/>
        </w:rPr>
        <w:t xml:space="preserve"> 2024</w:t>
      </w:r>
    </w:p>
    <w:p w14:paraId="16A78FB3" w14:textId="45B693B1" w:rsidR="002571E9" w:rsidRPr="002571E9" w:rsidRDefault="002571E9" w:rsidP="002571E9">
      <w:pPr>
        <w:jc w:val="lowKashida"/>
        <w:rPr>
          <w:sz w:val="28"/>
          <w:szCs w:val="28"/>
        </w:rPr>
      </w:pPr>
      <w:r w:rsidRPr="002571E9">
        <w:rPr>
          <w:sz w:val="28"/>
          <w:szCs w:val="28"/>
        </w:rPr>
        <w:drawing>
          <wp:inline distT="0" distB="0" distL="0" distR="0" wp14:anchorId="06C51923" wp14:editId="7557D5A0">
            <wp:extent cx="5731510" cy="3785870"/>
            <wp:effectExtent l="0" t="0" r="2540" b="5080"/>
            <wp:docPr id="720612285"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3785870"/>
                    </a:xfrm>
                    <a:prstGeom prst="rect">
                      <a:avLst/>
                    </a:prstGeom>
                    <a:noFill/>
                    <a:ln>
                      <a:noFill/>
                    </a:ln>
                  </pic:spPr>
                </pic:pic>
              </a:graphicData>
            </a:graphic>
          </wp:inline>
        </w:drawing>
      </w:r>
    </w:p>
    <w:p w14:paraId="35408D83" w14:textId="77777777" w:rsidR="002571E9" w:rsidRPr="002571E9" w:rsidRDefault="002571E9" w:rsidP="002571E9">
      <w:pPr>
        <w:jc w:val="lowKashida"/>
        <w:rPr>
          <w:sz w:val="28"/>
          <w:szCs w:val="28"/>
        </w:rPr>
      </w:pPr>
      <w:hyperlink r:id="rId7" w:history="1">
        <w:r w:rsidRPr="002571E9">
          <w:rPr>
            <w:rStyle w:val="Hyperlink"/>
            <w:sz w:val="28"/>
            <w:szCs w:val="28"/>
            <w:rtl/>
          </w:rPr>
          <w:t>للتحميل والقراءة بصيغة</w:t>
        </w:r>
        <w:r w:rsidRPr="002571E9">
          <w:rPr>
            <w:rStyle w:val="Hyperlink"/>
            <w:sz w:val="28"/>
            <w:szCs w:val="28"/>
          </w:rPr>
          <w:t xml:space="preserve"> PDF</w:t>
        </w:r>
      </w:hyperlink>
    </w:p>
    <w:p w14:paraId="08819902" w14:textId="77777777" w:rsidR="002571E9" w:rsidRPr="002571E9" w:rsidRDefault="002571E9" w:rsidP="002571E9">
      <w:pPr>
        <w:jc w:val="lowKashida"/>
        <w:rPr>
          <w:b/>
          <w:bCs/>
          <w:sz w:val="28"/>
          <w:szCs w:val="28"/>
        </w:rPr>
      </w:pPr>
      <w:r w:rsidRPr="002571E9">
        <w:rPr>
          <w:b/>
          <w:bCs/>
          <w:sz w:val="28"/>
          <w:szCs w:val="28"/>
          <w:rtl/>
        </w:rPr>
        <w:t>تمهيد</w:t>
      </w:r>
    </w:p>
    <w:p w14:paraId="6ED7A0F7" w14:textId="77777777" w:rsidR="002571E9" w:rsidRPr="002571E9" w:rsidRDefault="002571E9" w:rsidP="002571E9">
      <w:pPr>
        <w:jc w:val="lowKashida"/>
        <w:rPr>
          <w:sz w:val="28"/>
          <w:szCs w:val="28"/>
        </w:rPr>
      </w:pPr>
      <w:r w:rsidRPr="002571E9">
        <w:rPr>
          <w:sz w:val="28"/>
          <w:szCs w:val="28"/>
        </w:rPr>
        <w:t>“</w:t>
      </w:r>
      <w:r w:rsidRPr="002571E9">
        <w:rPr>
          <w:b/>
          <w:bCs/>
          <w:sz w:val="28"/>
          <w:szCs w:val="28"/>
          <w:rtl/>
        </w:rPr>
        <w:t xml:space="preserve">كامل باشا قد رُقِّى إلى وظيفةٍ أعلى </w:t>
      </w:r>
      <w:proofErr w:type="gramStart"/>
      <w:r w:rsidRPr="002571E9">
        <w:rPr>
          <w:b/>
          <w:bCs/>
          <w:sz w:val="28"/>
          <w:szCs w:val="28"/>
          <w:rtl/>
        </w:rPr>
        <w:t>وأسمَى</w:t>
      </w:r>
      <w:r w:rsidRPr="002571E9">
        <w:rPr>
          <w:sz w:val="28"/>
          <w:szCs w:val="28"/>
        </w:rPr>
        <w:t>“</w:t>
      </w:r>
      <w:proofErr w:type="gramEnd"/>
      <w:r w:rsidRPr="002571E9">
        <w:rPr>
          <w:sz w:val="28"/>
          <w:szCs w:val="28"/>
          <w:rtl/>
        </w:rPr>
        <w:t>، جملة استهل بها</w:t>
      </w:r>
      <w:r w:rsidRPr="002571E9">
        <w:rPr>
          <w:sz w:val="28"/>
          <w:szCs w:val="28"/>
        </w:rPr>
        <w:t xml:space="preserve"> “</w:t>
      </w:r>
      <w:r w:rsidRPr="002571E9">
        <w:rPr>
          <w:b/>
          <w:bCs/>
          <w:sz w:val="28"/>
          <w:szCs w:val="28"/>
          <w:rtl/>
        </w:rPr>
        <w:t>إسماعيل صدقي باشا</w:t>
      </w:r>
      <w:r w:rsidRPr="002571E9">
        <w:rPr>
          <w:sz w:val="28"/>
          <w:szCs w:val="28"/>
        </w:rPr>
        <w:t xml:space="preserve">” </w:t>
      </w:r>
      <w:r w:rsidRPr="002571E9">
        <w:rPr>
          <w:sz w:val="28"/>
          <w:szCs w:val="28"/>
          <w:rtl/>
        </w:rPr>
        <w:t>رئيس الوزراء وداعه لوزير العدل في حكومته آنذاك</w:t>
      </w:r>
      <w:r w:rsidRPr="002571E9">
        <w:rPr>
          <w:sz w:val="28"/>
          <w:szCs w:val="28"/>
        </w:rPr>
        <w:t xml:space="preserve"> “</w:t>
      </w:r>
      <w:r w:rsidRPr="002571E9">
        <w:rPr>
          <w:b/>
          <w:bCs/>
          <w:sz w:val="28"/>
          <w:szCs w:val="28"/>
          <w:rtl/>
        </w:rPr>
        <w:t>محمد كامل مرسي باشا</w:t>
      </w:r>
      <w:r w:rsidRPr="002571E9">
        <w:rPr>
          <w:sz w:val="28"/>
          <w:szCs w:val="28"/>
        </w:rPr>
        <w:t xml:space="preserve">” </w:t>
      </w:r>
      <w:r w:rsidRPr="002571E9">
        <w:rPr>
          <w:sz w:val="28"/>
          <w:szCs w:val="28"/>
          <w:rtl/>
        </w:rPr>
        <w:t>الذي ترك الوزارة ليتولى منصبه كأول رئيس لمجلس الدولة المصري فور تأسيسه في سبتمبر 1946</w:t>
      </w:r>
      <w:r w:rsidRPr="002571E9">
        <w:rPr>
          <w:sz w:val="28"/>
          <w:szCs w:val="28"/>
        </w:rPr>
        <w:t>.</w:t>
      </w:r>
    </w:p>
    <w:p w14:paraId="61470942" w14:textId="77777777" w:rsidR="002571E9" w:rsidRPr="002571E9" w:rsidRDefault="002571E9" w:rsidP="002571E9">
      <w:pPr>
        <w:jc w:val="lowKashida"/>
        <w:rPr>
          <w:sz w:val="28"/>
          <w:szCs w:val="28"/>
        </w:rPr>
      </w:pPr>
      <w:r w:rsidRPr="002571E9">
        <w:rPr>
          <w:sz w:val="28"/>
          <w:szCs w:val="28"/>
          <w:rtl/>
        </w:rPr>
        <w:lastRenderedPageBreak/>
        <w:t xml:space="preserve">في الجملة ما يكفي للدلالة على مقام مجلس الدولة المصري، وما </w:t>
      </w:r>
      <w:proofErr w:type="spellStart"/>
      <w:r w:rsidRPr="002571E9">
        <w:rPr>
          <w:sz w:val="28"/>
          <w:szCs w:val="28"/>
          <w:rtl/>
        </w:rPr>
        <w:t>تغيَّاه</w:t>
      </w:r>
      <w:proofErr w:type="spellEnd"/>
      <w:r w:rsidRPr="002571E9">
        <w:rPr>
          <w:sz w:val="28"/>
          <w:szCs w:val="28"/>
          <w:rtl/>
        </w:rPr>
        <w:t xml:space="preserve"> المؤسسون من تأسيسه، واعتباره أسمي من الوظيفة الحكومية ولو كانت حقيبة وزارية، وقد كان من شأن ذلك أن استقال الوزير الذي نافح عن تأسيسه في مجلس النواب ليترأس نسخته الأولى</w:t>
      </w:r>
      <w:r w:rsidRPr="002571E9">
        <w:rPr>
          <w:sz w:val="28"/>
          <w:szCs w:val="28"/>
        </w:rPr>
        <w:t>.</w:t>
      </w:r>
    </w:p>
    <w:p w14:paraId="7D3B079C" w14:textId="77777777" w:rsidR="002571E9" w:rsidRPr="002571E9" w:rsidRDefault="002571E9" w:rsidP="002571E9">
      <w:pPr>
        <w:jc w:val="lowKashida"/>
        <w:rPr>
          <w:sz w:val="28"/>
          <w:szCs w:val="28"/>
        </w:rPr>
      </w:pPr>
      <w:r w:rsidRPr="002571E9">
        <w:rPr>
          <w:sz w:val="28"/>
          <w:szCs w:val="28"/>
          <w:rtl/>
        </w:rPr>
        <w:t>خلال ثمانية عقود، بفعل الواقع والتطبيقات، وبموجب الدساتير والقوانين المنظمة، أصبح مجلس الدولة صاحب الولاية والاختصاص الحصري بنظر الدعاوي الإدارية والتأديبية، والتي يستأثر بها دون غيره من الهيئات والجهات القضائية، فترك بصمة وتاريخًا حافلًا بالأحكام والمبادئ الهامة التي أرّقت النظام الحاكم، وهذبت حركة دواليبِه الإدارية، بل فضحت في بعض الأحيان خطوات أقدم عليها النظام الحاكم بغير حق ولا سند، ما جعله عُرضة لسياسات عدة انتقصت من صلاحياته، أو نالت من رجاله، فمرَّ بفترات حاسمة، كان في بعضها بأوج قوته، وأخري مثلت ذروة ضعفه</w:t>
      </w:r>
      <w:r w:rsidRPr="002571E9">
        <w:rPr>
          <w:sz w:val="28"/>
          <w:szCs w:val="28"/>
        </w:rPr>
        <w:t>.</w:t>
      </w:r>
    </w:p>
    <w:p w14:paraId="5C9FD552" w14:textId="77777777" w:rsidR="002571E9" w:rsidRPr="002571E9" w:rsidRDefault="002571E9" w:rsidP="002571E9">
      <w:pPr>
        <w:jc w:val="lowKashida"/>
        <w:rPr>
          <w:sz w:val="28"/>
          <w:szCs w:val="28"/>
        </w:rPr>
      </w:pPr>
      <w:r w:rsidRPr="002571E9">
        <w:rPr>
          <w:sz w:val="28"/>
          <w:szCs w:val="28"/>
          <w:rtl/>
        </w:rPr>
        <w:t>في العقد الأخير وعلى وقع متغيرات سياسية حادة، طرأت على القضاء الإداري حزمة من المتغيرات التي قلصت من أدواره الدستورية التي استقر عليها العمل منذ نشأته، فأثرت على اختصاصه القضائي، وخفضت من سقف مهامه الرقابية على الحكومة، كما نالت من أدواره في الجانب التشريعي المعاون لمجلس النواب، وجرت هذه المتغيرات وفق رغبة السلطة في حل بعض معضلاتها الإدارية التي تكتنف خططها، واستراتيجياتها، وسياستها العامة الرامية لتسييل الأصول والثروات، بغية الانفلات من أي قيد في إبرام الاتفاقيات والعقود، ما جعل مجلس الدولة في عين العاصفة، وفقد أو كاد يفقد جُلَّ اختصاصاته وصلاحياته</w:t>
      </w:r>
      <w:r w:rsidRPr="002571E9">
        <w:rPr>
          <w:sz w:val="28"/>
          <w:szCs w:val="28"/>
        </w:rPr>
        <w:t>.</w:t>
      </w:r>
    </w:p>
    <w:p w14:paraId="7AC7891F" w14:textId="77777777" w:rsidR="002571E9" w:rsidRPr="002571E9" w:rsidRDefault="002571E9" w:rsidP="002571E9">
      <w:pPr>
        <w:jc w:val="lowKashida"/>
        <w:rPr>
          <w:sz w:val="28"/>
          <w:szCs w:val="28"/>
        </w:rPr>
      </w:pPr>
      <w:r w:rsidRPr="002571E9">
        <w:rPr>
          <w:b/>
          <w:bCs/>
          <w:sz w:val="28"/>
          <w:szCs w:val="28"/>
          <w:rtl/>
        </w:rPr>
        <w:t>سوف تعرض هذه الورقة البحثية في قسمها الأول مسيرة استقلال مجلس الدولة في الدستور والقانون، وفي قسمها الثاني تستعرض أهم الإجراءات التي انتقصت من صلاحيات المجلس الفنية، وأهم نواقض الاستقلال الإداري التي تعرض لها، وتدعم ذلك باستعراض النصوص الدستورية والتشريعية والمقارنة بين تعديلاتها</w:t>
      </w:r>
      <w:r w:rsidRPr="002571E9">
        <w:rPr>
          <w:b/>
          <w:bCs/>
          <w:sz w:val="28"/>
          <w:szCs w:val="28"/>
        </w:rPr>
        <w:t>.</w:t>
      </w:r>
    </w:p>
    <w:p w14:paraId="53E45E66" w14:textId="77777777" w:rsidR="002571E9" w:rsidRPr="002571E9" w:rsidRDefault="002571E9" w:rsidP="002571E9">
      <w:pPr>
        <w:jc w:val="lowKashida"/>
        <w:rPr>
          <w:b/>
          <w:bCs/>
          <w:sz w:val="28"/>
          <w:szCs w:val="28"/>
        </w:rPr>
      </w:pPr>
      <w:r w:rsidRPr="002571E9">
        <w:rPr>
          <w:b/>
          <w:bCs/>
          <w:sz w:val="28"/>
          <w:szCs w:val="28"/>
          <w:rtl/>
        </w:rPr>
        <w:t>المبحث الأول</w:t>
      </w:r>
    </w:p>
    <w:p w14:paraId="7B065DDF" w14:textId="77777777" w:rsidR="002571E9" w:rsidRPr="002571E9" w:rsidRDefault="002571E9" w:rsidP="002571E9">
      <w:pPr>
        <w:jc w:val="lowKashida"/>
        <w:rPr>
          <w:b/>
          <w:bCs/>
          <w:sz w:val="28"/>
          <w:szCs w:val="28"/>
        </w:rPr>
      </w:pPr>
      <w:r w:rsidRPr="002571E9">
        <w:rPr>
          <w:b/>
          <w:bCs/>
          <w:sz w:val="28"/>
          <w:szCs w:val="28"/>
          <w:rtl/>
        </w:rPr>
        <w:t>استقلال مجلس الدولة بين الدستور والقانون</w:t>
      </w:r>
    </w:p>
    <w:p w14:paraId="3E4C26A7" w14:textId="77777777" w:rsidR="002571E9" w:rsidRPr="002571E9" w:rsidRDefault="002571E9" w:rsidP="002571E9">
      <w:pPr>
        <w:jc w:val="lowKashida"/>
        <w:rPr>
          <w:sz w:val="28"/>
          <w:szCs w:val="28"/>
        </w:rPr>
      </w:pPr>
      <w:r w:rsidRPr="002571E9">
        <w:rPr>
          <w:sz w:val="28"/>
          <w:szCs w:val="28"/>
          <w:rtl/>
        </w:rPr>
        <w:t>قبل النشأة الرسمية لمجلس الدولة المصري، لم تعرف مصر تطبيقات القضاء الإداري بشكله الفني المستقر، لكنها في المقابل لم تخل من بعض التطبيقات والأحكام المهمة التي أصدرتها المحاكم المصرية المختلطة</w:t>
      </w:r>
      <w:r w:rsidRPr="002571E9">
        <w:rPr>
          <w:sz w:val="28"/>
          <w:szCs w:val="28"/>
          <w:vertAlign w:val="superscript"/>
          <w:rtl/>
        </w:rPr>
        <w:t xml:space="preserve"> </w:t>
      </w:r>
      <w:r w:rsidRPr="002571E9">
        <w:rPr>
          <w:sz w:val="28"/>
          <w:szCs w:val="28"/>
          <w:rtl/>
        </w:rPr>
        <w:t>والأهلية</w:t>
      </w:r>
      <w:r w:rsidRPr="002571E9">
        <w:rPr>
          <w:sz w:val="28"/>
          <w:szCs w:val="28"/>
          <w:vertAlign w:val="superscript"/>
        </w:rPr>
        <w:t>(</w:t>
      </w:r>
      <w:hyperlink r:id="rId8" w:anchor="_ftn1" w:history="1">
        <w:r w:rsidRPr="002571E9">
          <w:rPr>
            <w:rStyle w:val="Hyperlink"/>
            <w:sz w:val="28"/>
            <w:szCs w:val="28"/>
            <w:vertAlign w:val="superscript"/>
          </w:rPr>
          <w:t>[1]</w:t>
        </w:r>
      </w:hyperlink>
      <w:r w:rsidRPr="002571E9">
        <w:rPr>
          <w:sz w:val="28"/>
          <w:szCs w:val="28"/>
          <w:vertAlign w:val="superscript"/>
        </w:rPr>
        <w:t>)</w:t>
      </w:r>
      <w:r w:rsidRPr="002571E9">
        <w:rPr>
          <w:sz w:val="28"/>
          <w:szCs w:val="28"/>
          <w:rtl/>
        </w:rPr>
        <w:t>، والتي أقرت بعض الحقوق للمصريّين والأجانب تجاه الحكومة بشأن قراراتها وسلطتها العامة، وهو ما أرسى أحكامًا مثلت بداية في مسيرة القضاء الإداري المصري</w:t>
      </w:r>
      <w:r w:rsidRPr="002571E9">
        <w:rPr>
          <w:sz w:val="28"/>
          <w:szCs w:val="28"/>
        </w:rPr>
        <w:t>.</w:t>
      </w:r>
    </w:p>
    <w:p w14:paraId="0A73AB37" w14:textId="77777777" w:rsidR="002571E9" w:rsidRPr="002571E9" w:rsidRDefault="002571E9" w:rsidP="002571E9">
      <w:pPr>
        <w:jc w:val="lowKashida"/>
        <w:rPr>
          <w:sz w:val="28"/>
          <w:szCs w:val="28"/>
        </w:rPr>
      </w:pPr>
      <w:r w:rsidRPr="002571E9">
        <w:rPr>
          <w:sz w:val="28"/>
          <w:szCs w:val="28"/>
          <w:rtl/>
        </w:rPr>
        <w:lastRenderedPageBreak/>
        <w:t>وعن نشأة مجلس الدولة يقول المستشار طارق البشري</w:t>
      </w:r>
      <w:r w:rsidRPr="002571E9">
        <w:rPr>
          <w:sz w:val="28"/>
          <w:szCs w:val="28"/>
        </w:rPr>
        <w:t>: “</w:t>
      </w:r>
      <w:r w:rsidRPr="002571E9">
        <w:rPr>
          <w:b/>
          <w:bCs/>
          <w:sz w:val="28"/>
          <w:szCs w:val="28"/>
          <w:rtl/>
        </w:rPr>
        <w:t>لم يكن النظام القانوني والقضائي بمصر يسمح للأفراد بأن يرفعوا الدعوي على الحكومة في ممارستها لسلطتها العامة، حتى أُنشِئ مجلس الدولة الذي أخضع نشاط الدولة لرقابة القضاء، وأخضع القرارات التي تصدر من سائر الوزارات والمصالح متعلقة بالمواطنين لرقابة محاكم مجلس الدولة التي تنظر في مدي مشروعية أي من هذه القرارات وسلامته القانونية وعدم انحراف السلطات في إصداره</w:t>
      </w:r>
      <w:r w:rsidRPr="002571E9">
        <w:rPr>
          <w:sz w:val="28"/>
          <w:szCs w:val="28"/>
        </w:rPr>
        <w:t>“</w:t>
      </w:r>
      <w:r w:rsidRPr="002571E9">
        <w:rPr>
          <w:sz w:val="28"/>
          <w:szCs w:val="28"/>
          <w:vertAlign w:val="superscript"/>
        </w:rPr>
        <w:t>(</w:t>
      </w:r>
      <w:hyperlink r:id="rId9" w:anchor="_ftn2" w:history="1">
        <w:r w:rsidRPr="002571E9">
          <w:rPr>
            <w:rStyle w:val="Hyperlink"/>
            <w:sz w:val="28"/>
            <w:szCs w:val="28"/>
            <w:vertAlign w:val="superscript"/>
          </w:rPr>
          <w:t>[2]</w:t>
        </w:r>
      </w:hyperlink>
      <w:r w:rsidRPr="002571E9">
        <w:rPr>
          <w:sz w:val="28"/>
          <w:szCs w:val="28"/>
          <w:vertAlign w:val="superscript"/>
        </w:rPr>
        <w:t>)</w:t>
      </w:r>
      <w:r w:rsidRPr="002571E9">
        <w:rPr>
          <w:sz w:val="28"/>
          <w:szCs w:val="28"/>
        </w:rPr>
        <w:t>.</w:t>
      </w:r>
    </w:p>
    <w:p w14:paraId="127C0898" w14:textId="77777777" w:rsidR="002571E9" w:rsidRPr="002571E9" w:rsidRDefault="002571E9" w:rsidP="002571E9">
      <w:pPr>
        <w:jc w:val="lowKashida"/>
        <w:rPr>
          <w:sz w:val="28"/>
          <w:szCs w:val="28"/>
        </w:rPr>
      </w:pPr>
      <w:r w:rsidRPr="002571E9">
        <w:rPr>
          <w:sz w:val="28"/>
          <w:szCs w:val="28"/>
          <w:rtl/>
        </w:rPr>
        <w:t>على غرار مجلس الدولة الفرنسي تأسس مجلس الدولة المصري، وتزامن معه تأسيس إدارة</w:t>
      </w:r>
      <w:r w:rsidRPr="002571E9">
        <w:rPr>
          <w:b/>
          <w:bCs/>
          <w:sz w:val="28"/>
          <w:szCs w:val="28"/>
          <w:rtl/>
        </w:rPr>
        <w:t xml:space="preserve"> قضايا الحكومة</w:t>
      </w:r>
      <w:r w:rsidRPr="002571E9">
        <w:rPr>
          <w:sz w:val="28"/>
          <w:szCs w:val="28"/>
          <w:rtl/>
        </w:rPr>
        <w:t xml:space="preserve"> </w:t>
      </w:r>
      <w:r w:rsidRPr="002571E9">
        <w:rPr>
          <w:sz w:val="28"/>
          <w:szCs w:val="28"/>
        </w:rPr>
        <w:t>“</w:t>
      </w:r>
      <w:r w:rsidRPr="002571E9">
        <w:rPr>
          <w:sz w:val="28"/>
          <w:szCs w:val="28"/>
          <w:rtl/>
        </w:rPr>
        <w:t xml:space="preserve">هيئة قضايا الدولة </w:t>
      </w:r>
      <w:proofErr w:type="gramStart"/>
      <w:r w:rsidRPr="002571E9">
        <w:rPr>
          <w:sz w:val="28"/>
          <w:szCs w:val="28"/>
          <w:rtl/>
        </w:rPr>
        <w:t>حاليًا</w:t>
      </w:r>
      <w:r w:rsidRPr="002571E9">
        <w:rPr>
          <w:sz w:val="28"/>
          <w:szCs w:val="28"/>
        </w:rPr>
        <w:t>”</w:t>
      </w:r>
      <w:r w:rsidRPr="002571E9">
        <w:rPr>
          <w:sz w:val="28"/>
          <w:szCs w:val="28"/>
          <w:vertAlign w:val="superscript"/>
        </w:rPr>
        <w:t>(</w:t>
      </w:r>
      <w:proofErr w:type="gramEnd"/>
      <w:r w:rsidRPr="002571E9">
        <w:rPr>
          <w:sz w:val="28"/>
          <w:szCs w:val="28"/>
          <w:vertAlign w:val="superscript"/>
        </w:rPr>
        <w:fldChar w:fldCharType="begin"/>
      </w:r>
      <w:r w:rsidRPr="002571E9">
        <w:rPr>
          <w:sz w:val="28"/>
          <w:szCs w:val="28"/>
          <w:vertAlign w:val="superscript"/>
        </w:rPr>
        <w:instrText>HYPERLINK "https://future-studies-forum.com/%d9%85%d8%ac%d9%84%d8%b3-%d8%a7%d9%84%d8%af%d9%88%d9%84%d8%a9-%d8%a7%d9%84%d9%85%d8%b5%d8%b1%d9%8a-%d8%aa%d9%82%d9%84%d9%8a%d8%b5-%d8%a7%d9%84%d8%b5%d9%84%d8%a7%d8%ad%d9%8a%d8%a7%d8%aa-%d9%88%d9%86/" \l "_ftn3"</w:instrText>
      </w:r>
      <w:r w:rsidRPr="002571E9">
        <w:rPr>
          <w:sz w:val="28"/>
          <w:szCs w:val="28"/>
          <w:vertAlign w:val="superscript"/>
        </w:rPr>
      </w:r>
      <w:r w:rsidRPr="002571E9">
        <w:rPr>
          <w:sz w:val="28"/>
          <w:szCs w:val="28"/>
          <w:vertAlign w:val="superscript"/>
        </w:rPr>
        <w:fldChar w:fldCharType="separate"/>
      </w:r>
      <w:r w:rsidRPr="002571E9">
        <w:rPr>
          <w:rStyle w:val="Hyperlink"/>
          <w:sz w:val="28"/>
          <w:szCs w:val="28"/>
          <w:vertAlign w:val="superscript"/>
        </w:rPr>
        <w:t>[3]</w:t>
      </w:r>
      <w:r w:rsidRPr="002571E9">
        <w:rPr>
          <w:sz w:val="28"/>
          <w:szCs w:val="28"/>
        </w:rPr>
        <w:fldChar w:fldCharType="end"/>
      </w:r>
      <w:r w:rsidRPr="002571E9">
        <w:rPr>
          <w:sz w:val="28"/>
          <w:szCs w:val="28"/>
          <w:vertAlign w:val="superscript"/>
        </w:rPr>
        <w:t>)</w:t>
      </w:r>
      <w:r w:rsidRPr="002571E9">
        <w:rPr>
          <w:sz w:val="28"/>
          <w:szCs w:val="28"/>
          <w:rtl/>
        </w:rPr>
        <w:t>، وهو ما ينم عن رغبة تشريعية وقتها في ضبط الأداء القضائي فيما يخص المسائل والدعاوي الإدارية</w:t>
      </w:r>
      <w:r w:rsidRPr="002571E9">
        <w:rPr>
          <w:sz w:val="28"/>
          <w:szCs w:val="28"/>
        </w:rPr>
        <w:t>.</w:t>
      </w:r>
    </w:p>
    <w:p w14:paraId="3B6257C1" w14:textId="77777777" w:rsidR="002571E9" w:rsidRPr="002571E9" w:rsidRDefault="002571E9" w:rsidP="002571E9">
      <w:pPr>
        <w:jc w:val="lowKashida"/>
        <w:rPr>
          <w:b/>
          <w:bCs/>
          <w:sz w:val="28"/>
          <w:szCs w:val="28"/>
        </w:rPr>
      </w:pPr>
      <w:r w:rsidRPr="002571E9">
        <w:rPr>
          <w:b/>
          <w:bCs/>
          <w:sz w:val="28"/>
          <w:szCs w:val="28"/>
          <w:rtl/>
        </w:rPr>
        <w:t>أولًا: وظائف مجلس الدولة</w:t>
      </w:r>
    </w:p>
    <w:p w14:paraId="46CD6B38" w14:textId="77777777" w:rsidR="002571E9" w:rsidRPr="002571E9" w:rsidRDefault="002571E9" w:rsidP="002571E9">
      <w:pPr>
        <w:jc w:val="lowKashida"/>
        <w:rPr>
          <w:sz w:val="28"/>
          <w:szCs w:val="28"/>
        </w:rPr>
      </w:pPr>
      <w:r w:rsidRPr="002571E9">
        <w:rPr>
          <w:sz w:val="28"/>
          <w:szCs w:val="28"/>
          <w:rtl/>
        </w:rPr>
        <w:t>كانت نشأة مجلس الدولة المصري نشأة تشريعية، فقد تأسس في عهد الملك فاروق بموجب مرسوم ملكي بالقانون رقم 112 لسنة 1946</w:t>
      </w:r>
      <w:r w:rsidRPr="002571E9">
        <w:rPr>
          <w:sz w:val="28"/>
          <w:szCs w:val="28"/>
          <w:vertAlign w:val="superscript"/>
        </w:rPr>
        <w:t>(</w:t>
      </w:r>
      <w:hyperlink r:id="rId10" w:anchor="_ftn4" w:history="1">
        <w:r w:rsidRPr="002571E9">
          <w:rPr>
            <w:rStyle w:val="Hyperlink"/>
            <w:sz w:val="28"/>
            <w:szCs w:val="28"/>
            <w:vertAlign w:val="superscript"/>
          </w:rPr>
          <w:t>[4]</w:t>
        </w:r>
      </w:hyperlink>
      <w:r w:rsidRPr="002571E9">
        <w:rPr>
          <w:sz w:val="28"/>
          <w:szCs w:val="28"/>
          <w:vertAlign w:val="superscript"/>
        </w:rPr>
        <w:t>)</w:t>
      </w:r>
      <w:r w:rsidRPr="002571E9">
        <w:rPr>
          <w:sz w:val="28"/>
          <w:szCs w:val="28"/>
          <w:rtl/>
        </w:rPr>
        <w:t xml:space="preserve">، تلك النشأة غير المحصنة بالدستور عرَّضت المجلس فيما بعد لتقلبات سياسية حادة، بلغت ذروتها فيما عُرِف </w:t>
      </w:r>
      <w:proofErr w:type="spellStart"/>
      <w:r w:rsidRPr="002571E9">
        <w:rPr>
          <w:sz w:val="28"/>
          <w:szCs w:val="28"/>
          <w:rtl/>
        </w:rPr>
        <w:t>بـ”مذبحة</w:t>
      </w:r>
      <w:proofErr w:type="spellEnd"/>
      <w:r w:rsidRPr="002571E9">
        <w:rPr>
          <w:sz w:val="28"/>
          <w:szCs w:val="28"/>
          <w:rtl/>
        </w:rPr>
        <w:t xml:space="preserve"> القضاة”، إبَّان حكم “جمال عبد الناصر”، والتي نالت من استقلاله، وأضرت ببنيانه، واعتبرت “أحد أصعب الفترات التاريخية التي مرت بالقضاة، جرت فصولها في أجواء ملتهبة سادت فيها منهجية إنشاء التنظيمات السرية البديلة المنتمية للنظام الطليعي والاتحاد الاشتراكي الذي هندَسَهُ نظام عبد الناصر ليكون ذراعه الطولي في مؤسسات الدولة</w:t>
      </w:r>
      <w:r w:rsidRPr="002571E9">
        <w:rPr>
          <w:sz w:val="28"/>
          <w:szCs w:val="28"/>
        </w:rPr>
        <w:t>”</w:t>
      </w:r>
      <w:r w:rsidRPr="002571E9">
        <w:rPr>
          <w:sz w:val="28"/>
          <w:szCs w:val="28"/>
          <w:vertAlign w:val="superscript"/>
        </w:rPr>
        <w:t>(</w:t>
      </w:r>
      <w:hyperlink r:id="rId11" w:anchor="_ftn5" w:history="1">
        <w:r w:rsidRPr="002571E9">
          <w:rPr>
            <w:rStyle w:val="Hyperlink"/>
            <w:sz w:val="28"/>
            <w:szCs w:val="28"/>
            <w:vertAlign w:val="superscript"/>
          </w:rPr>
          <w:t>[5]</w:t>
        </w:r>
      </w:hyperlink>
      <w:r w:rsidRPr="002571E9">
        <w:rPr>
          <w:sz w:val="28"/>
          <w:szCs w:val="28"/>
          <w:vertAlign w:val="superscript"/>
        </w:rPr>
        <w:t>)</w:t>
      </w:r>
      <w:r w:rsidRPr="002571E9">
        <w:rPr>
          <w:sz w:val="28"/>
          <w:szCs w:val="28"/>
        </w:rPr>
        <w:t>.</w:t>
      </w:r>
    </w:p>
    <w:p w14:paraId="51971098" w14:textId="77777777" w:rsidR="002571E9" w:rsidRPr="002571E9" w:rsidRDefault="002571E9" w:rsidP="002571E9">
      <w:pPr>
        <w:jc w:val="lowKashida"/>
        <w:rPr>
          <w:sz w:val="28"/>
          <w:szCs w:val="28"/>
        </w:rPr>
      </w:pPr>
      <w:r w:rsidRPr="002571E9">
        <w:rPr>
          <w:sz w:val="28"/>
          <w:szCs w:val="28"/>
          <w:rtl/>
        </w:rPr>
        <w:t>مر المجلس بتطورات تشريعية عدة قبل النص عليه كهيئة قضائية مستقلة في دستور 1971، يمكن إجمال هذه المحطات التشريعية في النقاط التالية</w:t>
      </w:r>
      <w:r w:rsidRPr="002571E9">
        <w:rPr>
          <w:sz w:val="28"/>
          <w:szCs w:val="28"/>
        </w:rPr>
        <w:t>:</w:t>
      </w:r>
    </w:p>
    <w:p w14:paraId="2B647B79" w14:textId="77777777" w:rsidR="002571E9" w:rsidRPr="002571E9" w:rsidRDefault="002571E9" w:rsidP="002571E9">
      <w:pPr>
        <w:jc w:val="lowKashida"/>
        <w:rPr>
          <w:b/>
          <w:bCs/>
          <w:sz w:val="28"/>
          <w:szCs w:val="28"/>
        </w:rPr>
      </w:pPr>
      <w:r w:rsidRPr="002571E9">
        <w:rPr>
          <w:b/>
          <w:bCs/>
          <w:sz w:val="28"/>
          <w:szCs w:val="28"/>
          <w:rtl/>
        </w:rPr>
        <w:t>الوظيفة الفنية</w:t>
      </w:r>
      <w:r w:rsidRPr="002571E9">
        <w:rPr>
          <w:b/>
          <w:bCs/>
          <w:sz w:val="28"/>
          <w:szCs w:val="28"/>
        </w:rPr>
        <w:t>:</w:t>
      </w:r>
    </w:p>
    <w:p w14:paraId="48E1AC25" w14:textId="77777777" w:rsidR="002571E9" w:rsidRPr="002571E9" w:rsidRDefault="002571E9" w:rsidP="002571E9">
      <w:pPr>
        <w:jc w:val="lowKashida"/>
        <w:rPr>
          <w:sz w:val="28"/>
          <w:szCs w:val="28"/>
        </w:rPr>
      </w:pPr>
      <w:r w:rsidRPr="002571E9">
        <w:rPr>
          <w:sz w:val="28"/>
          <w:szCs w:val="28"/>
          <w:rtl/>
        </w:rPr>
        <w:t>وفق القانون الحالي 47 لسنة 1972</w:t>
      </w:r>
      <w:r w:rsidRPr="002571E9">
        <w:rPr>
          <w:sz w:val="28"/>
          <w:szCs w:val="28"/>
          <w:vertAlign w:val="superscript"/>
        </w:rPr>
        <w:t>(</w:t>
      </w:r>
      <w:hyperlink r:id="rId12" w:anchor="_ftn6" w:history="1">
        <w:r w:rsidRPr="002571E9">
          <w:rPr>
            <w:rStyle w:val="Hyperlink"/>
            <w:sz w:val="28"/>
            <w:szCs w:val="28"/>
            <w:vertAlign w:val="superscript"/>
          </w:rPr>
          <w:t>[6]</w:t>
        </w:r>
      </w:hyperlink>
      <w:r w:rsidRPr="002571E9">
        <w:rPr>
          <w:sz w:val="28"/>
          <w:szCs w:val="28"/>
          <w:vertAlign w:val="superscript"/>
        </w:rPr>
        <w:t>)</w:t>
      </w:r>
      <w:r w:rsidRPr="002571E9">
        <w:rPr>
          <w:sz w:val="28"/>
          <w:szCs w:val="28"/>
          <w:rtl/>
        </w:rPr>
        <w:t>، يتكون مجلس الدولة من الأقسام التالية</w:t>
      </w:r>
      <w:r w:rsidRPr="002571E9">
        <w:rPr>
          <w:sz w:val="28"/>
          <w:szCs w:val="28"/>
        </w:rPr>
        <w:t>:</w:t>
      </w:r>
    </w:p>
    <w:p w14:paraId="1495E375" w14:textId="77777777" w:rsidR="002571E9" w:rsidRPr="002571E9" w:rsidRDefault="002571E9" w:rsidP="002571E9">
      <w:pPr>
        <w:jc w:val="lowKashida"/>
        <w:rPr>
          <w:sz w:val="28"/>
          <w:szCs w:val="28"/>
        </w:rPr>
      </w:pPr>
      <w:r w:rsidRPr="002571E9">
        <w:rPr>
          <w:b/>
          <w:bCs/>
          <w:sz w:val="28"/>
          <w:szCs w:val="28"/>
          <w:rtl/>
        </w:rPr>
        <w:t>القسم القضائي</w:t>
      </w:r>
      <w:r w:rsidRPr="002571E9">
        <w:rPr>
          <w:sz w:val="28"/>
          <w:szCs w:val="28"/>
        </w:rPr>
        <w:t xml:space="preserve">: </w:t>
      </w:r>
      <w:r w:rsidRPr="002571E9">
        <w:rPr>
          <w:sz w:val="28"/>
          <w:szCs w:val="28"/>
          <w:rtl/>
        </w:rPr>
        <w:t>ويؤلف من المحكمة الإدارية العليا، ومحكمة القضاء الإداري، والمحاكم الإدارية، والمحاكم التأديبية، وهيئة مفوضي الدولة، ويختص بالفصل في المسائل الإدارية إلغاءً وتعويضًا وتأديبًا</w:t>
      </w:r>
      <w:r w:rsidRPr="002571E9">
        <w:rPr>
          <w:sz w:val="28"/>
          <w:szCs w:val="28"/>
        </w:rPr>
        <w:t>. </w:t>
      </w:r>
    </w:p>
    <w:p w14:paraId="5543B514" w14:textId="77777777" w:rsidR="002571E9" w:rsidRPr="002571E9" w:rsidRDefault="002571E9" w:rsidP="002571E9">
      <w:pPr>
        <w:jc w:val="lowKashida"/>
        <w:rPr>
          <w:sz w:val="28"/>
          <w:szCs w:val="28"/>
        </w:rPr>
      </w:pPr>
      <w:r w:rsidRPr="002571E9">
        <w:rPr>
          <w:b/>
          <w:bCs/>
          <w:sz w:val="28"/>
          <w:szCs w:val="28"/>
          <w:rtl/>
        </w:rPr>
        <w:t>قسم التشريع</w:t>
      </w:r>
      <w:r w:rsidRPr="002571E9">
        <w:rPr>
          <w:b/>
          <w:bCs/>
          <w:sz w:val="28"/>
          <w:szCs w:val="28"/>
        </w:rPr>
        <w:t xml:space="preserve">: </w:t>
      </w:r>
      <w:r w:rsidRPr="002571E9">
        <w:rPr>
          <w:sz w:val="28"/>
          <w:szCs w:val="28"/>
          <w:rtl/>
        </w:rPr>
        <w:t>تُعرَض عليه مشروعات القوانين التي تعدها الوزارات أو المصالح الحكومية لمراجعتها، قبل أن تُعرَض عليه مرة أخري لمراجعة الصياغة النهائية قبل صدورها من البرلمان</w:t>
      </w:r>
      <w:r w:rsidRPr="002571E9">
        <w:rPr>
          <w:sz w:val="28"/>
          <w:szCs w:val="28"/>
        </w:rPr>
        <w:t>.</w:t>
      </w:r>
    </w:p>
    <w:p w14:paraId="2186953D" w14:textId="77777777" w:rsidR="002571E9" w:rsidRPr="002571E9" w:rsidRDefault="002571E9" w:rsidP="002571E9">
      <w:pPr>
        <w:jc w:val="lowKashida"/>
        <w:rPr>
          <w:sz w:val="28"/>
          <w:szCs w:val="28"/>
        </w:rPr>
      </w:pPr>
      <w:r w:rsidRPr="002571E9">
        <w:rPr>
          <w:b/>
          <w:bCs/>
          <w:sz w:val="28"/>
          <w:szCs w:val="28"/>
          <w:rtl/>
        </w:rPr>
        <w:t>قسم الفتوي</w:t>
      </w:r>
      <w:r w:rsidRPr="002571E9">
        <w:rPr>
          <w:b/>
          <w:bCs/>
          <w:sz w:val="28"/>
          <w:szCs w:val="28"/>
        </w:rPr>
        <w:t xml:space="preserve">: </w:t>
      </w:r>
      <w:r w:rsidRPr="002571E9">
        <w:rPr>
          <w:sz w:val="28"/>
          <w:szCs w:val="28"/>
          <w:rtl/>
        </w:rPr>
        <w:t>ويضم إدارات ولجان تختص بتقديم الفتوي والرأي الاستشاري فيما يُعرَض عليها من رئاسة الجمهورية، أو مجلس الوزراء والوزارات والهيئات العامة</w:t>
      </w:r>
      <w:r w:rsidRPr="002571E9">
        <w:rPr>
          <w:sz w:val="28"/>
          <w:szCs w:val="28"/>
        </w:rPr>
        <w:t>.</w:t>
      </w:r>
    </w:p>
    <w:p w14:paraId="4317F7E3" w14:textId="77777777" w:rsidR="002571E9" w:rsidRPr="002571E9" w:rsidRDefault="002571E9" w:rsidP="002571E9">
      <w:pPr>
        <w:jc w:val="lowKashida"/>
        <w:rPr>
          <w:sz w:val="28"/>
          <w:szCs w:val="28"/>
        </w:rPr>
      </w:pPr>
      <w:r w:rsidRPr="002571E9">
        <w:rPr>
          <w:b/>
          <w:bCs/>
          <w:sz w:val="28"/>
          <w:szCs w:val="28"/>
          <w:rtl/>
        </w:rPr>
        <w:lastRenderedPageBreak/>
        <w:t>الجمعية العمومية لقسمي الفتوي والتشريع</w:t>
      </w:r>
      <w:r w:rsidRPr="002571E9">
        <w:rPr>
          <w:b/>
          <w:bCs/>
          <w:sz w:val="28"/>
          <w:szCs w:val="28"/>
        </w:rPr>
        <w:t xml:space="preserve">: </w:t>
      </w:r>
      <w:r w:rsidRPr="002571E9">
        <w:rPr>
          <w:sz w:val="28"/>
          <w:szCs w:val="28"/>
          <w:rtl/>
        </w:rPr>
        <w:t>والتي تُبدِي الرأي في المسائل التي تحال إليها من الرئاسة أو البرلمان أو الوزارات والمصالح العامة، أو في المسائل التي تحمل رأيًا يخالف فتوي سابقة، أو المنازعات التي تنشأ بين الوزارات والهيئات والمؤسسات وغيرها من الاختصاصات التي حددها القانون</w:t>
      </w:r>
      <w:r w:rsidRPr="002571E9">
        <w:rPr>
          <w:sz w:val="28"/>
          <w:szCs w:val="28"/>
        </w:rPr>
        <w:t>.</w:t>
      </w:r>
    </w:p>
    <w:p w14:paraId="098D982F" w14:textId="77777777" w:rsidR="002571E9" w:rsidRPr="002571E9" w:rsidRDefault="002571E9" w:rsidP="002571E9">
      <w:pPr>
        <w:jc w:val="lowKashida"/>
        <w:rPr>
          <w:sz w:val="28"/>
          <w:szCs w:val="28"/>
        </w:rPr>
      </w:pPr>
      <w:r w:rsidRPr="002571E9">
        <w:rPr>
          <w:b/>
          <w:bCs/>
          <w:sz w:val="28"/>
          <w:szCs w:val="28"/>
          <w:rtl/>
        </w:rPr>
        <w:t>وفي تعديل لاحق أضيفت دائرة جديدة بالمحكمة الإدارية العليا تهدف إلى “توحيد المبادئ”، ويتمثل دورها في إزالة الاختلاف بين أحكام المحكمة الإدارية العليا في الطعون التي تتصدي للحكم فيها، والتي تقرر بشأنها حكمًا مخالفًا لحكمٍ سابق، أو الحالات التي رأت فيها العدول عن مبدأ سابق</w:t>
      </w:r>
      <w:r w:rsidRPr="002571E9">
        <w:rPr>
          <w:b/>
          <w:bCs/>
          <w:sz w:val="28"/>
          <w:szCs w:val="28"/>
          <w:vertAlign w:val="superscript"/>
        </w:rPr>
        <w:t>(</w:t>
      </w:r>
      <w:hyperlink r:id="rId13" w:anchor="_ftn7" w:history="1">
        <w:r w:rsidRPr="002571E9">
          <w:rPr>
            <w:rStyle w:val="Hyperlink"/>
            <w:b/>
            <w:bCs/>
            <w:sz w:val="28"/>
            <w:szCs w:val="28"/>
            <w:vertAlign w:val="superscript"/>
          </w:rPr>
          <w:t>[7]</w:t>
        </w:r>
      </w:hyperlink>
      <w:r w:rsidRPr="002571E9">
        <w:rPr>
          <w:b/>
          <w:bCs/>
          <w:sz w:val="28"/>
          <w:szCs w:val="28"/>
          <w:vertAlign w:val="superscript"/>
        </w:rPr>
        <w:t>)</w:t>
      </w:r>
      <w:r w:rsidRPr="002571E9">
        <w:rPr>
          <w:b/>
          <w:bCs/>
          <w:sz w:val="28"/>
          <w:szCs w:val="28"/>
        </w:rPr>
        <w:t>.</w:t>
      </w:r>
    </w:p>
    <w:p w14:paraId="1813F8F3" w14:textId="77777777" w:rsidR="002571E9" w:rsidRPr="002571E9" w:rsidRDefault="002571E9" w:rsidP="002571E9">
      <w:pPr>
        <w:jc w:val="lowKashida"/>
        <w:rPr>
          <w:b/>
          <w:bCs/>
          <w:sz w:val="28"/>
          <w:szCs w:val="28"/>
        </w:rPr>
      </w:pPr>
      <w:r w:rsidRPr="002571E9">
        <w:rPr>
          <w:b/>
          <w:bCs/>
          <w:sz w:val="28"/>
          <w:szCs w:val="28"/>
          <w:rtl/>
        </w:rPr>
        <w:t>الوظيفة الإدارية</w:t>
      </w:r>
      <w:r w:rsidRPr="002571E9">
        <w:rPr>
          <w:b/>
          <w:bCs/>
          <w:sz w:val="28"/>
          <w:szCs w:val="28"/>
        </w:rPr>
        <w:t>:</w:t>
      </w:r>
    </w:p>
    <w:p w14:paraId="51424CC1" w14:textId="77777777" w:rsidR="002571E9" w:rsidRPr="002571E9" w:rsidRDefault="002571E9" w:rsidP="002571E9">
      <w:pPr>
        <w:jc w:val="lowKashida"/>
        <w:rPr>
          <w:sz w:val="28"/>
          <w:szCs w:val="28"/>
        </w:rPr>
      </w:pPr>
      <w:r w:rsidRPr="002571E9">
        <w:rPr>
          <w:sz w:val="28"/>
          <w:szCs w:val="28"/>
          <w:rtl/>
        </w:rPr>
        <w:t xml:space="preserve">يَختص بها </w:t>
      </w:r>
      <w:r w:rsidRPr="002571E9">
        <w:rPr>
          <w:b/>
          <w:bCs/>
          <w:sz w:val="28"/>
          <w:szCs w:val="28"/>
          <w:rtl/>
        </w:rPr>
        <w:t xml:space="preserve">المجلس الخاص للشئون الإدارية </w:t>
      </w:r>
      <w:r w:rsidRPr="002571E9">
        <w:rPr>
          <w:sz w:val="28"/>
          <w:szCs w:val="28"/>
          <w:rtl/>
        </w:rPr>
        <w:t xml:space="preserve">عبر النظر في تعيين أعضاء مجلس الدولة وتحديد </w:t>
      </w:r>
      <w:proofErr w:type="spellStart"/>
      <w:r w:rsidRPr="002571E9">
        <w:rPr>
          <w:sz w:val="28"/>
          <w:szCs w:val="28"/>
          <w:rtl/>
        </w:rPr>
        <w:t>أقدمياتهم</w:t>
      </w:r>
      <w:proofErr w:type="spellEnd"/>
      <w:r w:rsidRPr="002571E9">
        <w:rPr>
          <w:sz w:val="28"/>
          <w:szCs w:val="28"/>
          <w:rtl/>
        </w:rPr>
        <w:t xml:space="preserve"> وترقياتهم، وإجراءات الندب والإعارة والتظلمات المتصلة بذلك، وكذا </w:t>
      </w:r>
      <w:r w:rsidRPr="002571E9">
        <w:rPr>
          <w:b/>
          <w:bCs/>
          <w:sz w:val="28"/>
          <w:szCs w:val="28"/>
          <w:rtl/>
        </w:rPr>
        <w:t xml:space="preserve">مركز الدراسات والبحوث القضائية </w:t>
      </w:r>
      <w:proofErr w:type="spellStart"/>
      <w:r w:rsidRPr="002571E9">
        <w:rPr>
          <w:sz w:val="28"/>
          <w:szCs w:val="28"/>
          <w:rtl/>
        </w:rPr>
        <w:t>الذيأنشئ</w:t>
      </w:r>
      <w:proofErr w:type="spellEnd"/>
      <w:r w:rsidRPr="002571E9">
        <w:rPr>
          <w:sz w:val="28"/>
          <w:szCs w:val="28"/>
          <w:rtl/>
        </w:rPr>
        <w:t xml:space="preserve"> بقرار رئيس مجلس الدولة، ويختص بإعداد وتدريب وتأهيل أعضاء ومستشاري مجلس الدولة، ونشر الوثائق والتشريعات والأبحاث وتبادلها مع المنظمات والجهات الدولية</w:t>
      </w:r>
      <w:r w:rsidRPr="002571E9">
        <w:rPr>
          <w:sz w:val="28"/>
          <w:szCs w:val="28"/>
          <w:vertAlign w:val="superscript"/>
        </w:rPr>
        <w:t>(</w:t>
      </w:r>
      <w:hyperlink r:id="rId14" w:anchor="_ftn8" w:history="1">
        <w:r w:rsidRPr="002571E9">
          <w:rPr>
            <w:rStyle w:val="Hyperlink"/>
            <w:sz w:val="28"/>
            <w:szCs w:val="28"/>
            <w:vertAlign w:val="superscript"/>
          </w:rPr>
          <w:t>[8]</w:t>
        </w:r>
      </w:hyperlink>
      <w:r w:rsidRPr="002571E9">
        <w:rPr>
          <w:sz w:val="28"/>
          <w:szCs w:val="28"/>
          <w:vertAlign w:val="superscript"/>
        </w:rPr>
        <w:t>)</w:t>
      </w:r>
      <w:r w:rsidRPr="002571E9">
        <w:rPr>
          <w:sz w:val="28"/>
          <w:szCs w:val="28"/>
        </w:rPr>
        <w:t>.</w:t>
      </w:r>
    </w:p>
    <w:p w14:paraId="77877714" w14:textId="77777777" w:rsidR="002571E9" w:rsidRPr="002571E9" w:rsidRDefault="002571E9" w:rsidP="002571E9">
      <w:pPr>
        <w:jc w:val="lowKashida"/>
        <w:rPr>
          <w:b/>
          <w:bCs/>
          <w:sz w:val="28"/>
          <w:szCs w:val="28"/>
        </w:rPr>
      </w:pPr>
      <w:r w:rsidRPr="002571E9">
        <w:rPr>
          <w:b/>
          <w:bCs/>
          <w:sz w:val="28"/>
          <w:szCs w:val="28"/>
          <w:rtl/>
        </w:rPr>
        <w:t>ثانيًا: استقلال منقوص</w:t>
      </w:r>
    </w:p>
    <w:p w14:paraId="22F03AD8" w14:textId="77777777" w:rsidR="002571E9" w:rsidRPr="002571E9" w:rsidRDefault="002571E9" w:rsidP="002571E9">
      <w:pPr>
        <w:jc w:val="lowKashida"/>
        <w:rPr>
          <w:sz w:val="28"/>
          <w:szCs w:val="28"/>
        </w:rPr>
      </w:pPr>
      <w:r w:rsidRPr="002571E9">
        <w:rPr>
          <w:sz w:val="28"/>
          <w:szCs w:val="28"/>
          <w:rtl/>
        </w:rPr>
        <w:t xml:space="preserve">مارس مجلس الدولة أعماله باستقلالٍ كبيرٍ، مستفيدًا من أجواء التعدد الثقافي، والممارسة السياسية المنفتحة في الفترة الملكية. ولما تغيّرت تلك الأجواء لممارسات سياسية أضيق، سيطر فيها العسكريون على السلطات جميعًا، أسفرت بالتبعية عن تهميش دور القضاء، بإنشاء محاكم استثنائية أو خاصة، كمحاكم “الغدر” </w:t>
      </w:r>
      <w:proofErr w:type="spellStart"/>
      <w:r w:rsidRPr="002571E9">
        <w:rPr>
          <w:sz w:val="28"/>
          <w:szCs w:val="28"/>
          <w:rtl/>
        </w:rPr>
        <w:t>و”الثورة</w:t>
      </w:r>
      <w:proofErr w:type="spellEnd"/>
      <w:r w:rsidRPr="002571E9">
        <w:rPr>
          <w:sz w:val="28"/>
          <w:szCs w:val="28"/>
          <w:rtl/>
        </w:rPr>
        <w:t xml:space="preserve">” </w:t>
      </w:r>
      <w:proofErr w:type="spellStart"/>
      <w:r w:rsidRPr="002571E9">
        <w:rPr>
          <w:sz w:val="28"/>
          <w:szCs w:val="28"/>
          <w:rtl/>
        </w:rPr>
        <w:t>و”الشعب</w:t>
      </w:r>
      <w:proofErr w:type="spellEnd"/>
      <w:r w:rsidRPr="002571E9">
        <w:rPr>
          <w:sz w:val="28"/>
          <w:szCs w:val="28"/>
          <w:rtl/>
        </w:rPr>
        <w:t xml:space="preserve">” </w:t>
      </w:r>
      <w:proofErr w:type="spellStart"/>
      <w:r w:rsidRPr="002571E9">
        <w:rPr>
          <w:sz w:val="28"/>
          <w:szCs w:val="28"/>
          <w:rtl/>
        </w:rPr>
        <w:t>و”الطوارئ</w:t>
      </w:r>
      <w:proofErr w:type="spellEnd"/>
      <w:r w:rsidRPr="002571E9">
        <w:rPr>
          <w:sz w:val="28"/>
          <w:szCs w:val="28"/>
          <w:rtl/>
        </w:rPr>
        <w:t>”، استخدمها مجلس قيادة الثورة ثم “عبد الناصر” للسيطرة على مفاصل الدولة والتخلص من القوى السياسية، فأصبحت وظيفة مجلس الدولة على المحك، لما لها من علاقة أصيلة بما تصدره الدولة من قرارات وأحكام، ففرضت القوانين المتعاقبة قيودًا على هذا الاستقلال، أبرزها، فرض تبعية المجلس للجهات التنفيذية، فتارة أُلحِق بوزير العدل</w:t>
      </w:r>
      <w:r w:rsidRPr="002571E9">
        <w:rPr>
          <w:sz w:val="28"/>
          <w:szCs w:val="28"/>
          <w:vertAlign w:val="superscript"/>
        </w:rPr>
        <w:t>(</w:t>
      </w:r>
      <w:hyperlink r:id="rId15" w:anchor="_ftn9" w:history="1">
        <w:r w:rsidRPr="002571E9">
          <w:rPr>
            <w:rStyle w:val="Hyperlink"/>
            <w:sz w:val="28"/>
            <w:szCs w:val="28"/>
            <w:vertAlign w:val="superscript"/>
          </w:rPr>
          <w:t>[9]</w:t>
        </w:r>
      </w:hyperlink>
      <w:r w:rsidRPr="002571E9">
        <w:rPr>
          <w:sz w:val="28"/>
          <w:szCs w:val="28"/>
          <w:vertAlign w:val="superscript"/>
        </w:rPr>
        <w:t xml:space="preserve">) </w:t>
      </w:r>
      <w:r w:rsidRPr="002571E9">
        <w:rPr>
          <w:sz w:val="28"/>
          <w:szCs w:val="28"/>
          <w:rtl/>
        </w:rPr>
        <w:t>وتارةً أخرى برئاسة الوزراء</w:t>
      </w:r>
      <w:r w:rsidRPr="002571E9">
        <w:rPr>
          <w:sz w:val="28"/>
          <w:szCs w:val="28"/>
          <w:vertAlign w:val="superscript"/>
        </w:rPr>
        <w:t>(</w:t>
      </w:r>
      <w:hyperlink r:id="rId16" w:anchor="_ftn10" w:history="1">
        <w:r w:rsidRPr="002571E9">
          <w:rPr>
            <w:rStyle w:val="Hyperlink"/>
            <w:sz w:val="28"/>
            <w:szCs w:val="28"/>
            <w:vertAlign w:val="superscript"/>
          </w:rPr>
          <w:t>[10]</w:t>
        </w:r>
      </w:hyperlink>
      <w:r w:rsidRPr="002571E9">
        <w:rPr>
          <w:sz w:val="28"/>
          <w:szCs w:val="28"/>
          <w:vertAlign w:val="superscript"/>
        </w:rPr>
        <w:t xml:space="preserve">) </w:t>
      </w:r>
      <w:r w:rsidRPr="002571E9">
        <w:rPr>
          <w:sz w:val="28"/>
          <w:szCs w:val="28"/>
          <w:rtl/>
        </w:rPr>
        <w:t xml:space="preserve">وثالثة </w:t>
      </w:r>
      <w:proofErr w:type="spellStart"/>
      <w:r w:rsidRPr="002571E9">
        <w:rPr>
          <w:sz w:val="28"/>
          <w:szCs w:val="28"/>
          <w:rtl/>
        </w:rPr>
        <w:t>بالمجلسالتنفيذي</w:t>
      </w:r>
      <w:proofErr w:type="spellEnd"/>
      <w:r w:rsidRPr="002571E9">
        <w:rPr>
          <w:sz w:val="28"/>
          <w:szCs w:val="28"/>
          <w:vertAlign w:val="superscript"/>
        </w:rPr>
        <w:t>(</w:t>
      </w:r>
      <w:hyperlink r:id="rId17" w:anchor="_ftn11" w:history="1">
        <w:r w:rsidRPr="002571E9">
          <w:rPr>
            <w:rStyle w:val="Hyperlink"/>
            <w:sz w:val="28"/>
            <w:szCs w:val="28"/>
            <w:vertAlign w:val="superscript"/>
          </w:rPr>
          <w:t>[11]</w:t>
        </w:r>
      </w:hyperlink>
      <w:r w:rsidRPr="002571E9">
        <w:rPr>
          <w:sz w:val="28"/>
          <w:szCs w:val="28"/>
          <w:vertAlign w:val="superscript"/>
        </w:rPr>
        <w:t>)</w:t>
      </w:r>
      <w:r w:rsidRPr="002571E9">
        <w:rPr>
          <w:sz w:val="28"/>
          <w:szCs w:val="28"/>
        </w:rPr>
        <w:t>.</w:t>
      </w:r>
    </w:p>
    <w:p w14:paraId="750E3E9E" w14:textId="77777777" w:rsidR="002571E9" w:rsidRPr="002571E9" w:rsidRDefault="002571E9" w:rsidP="002571E9">
      <w:pPr>
        <w:jc w:val="lowKashida"/>
        <w:rPr>
          <w:b/>
          <w:bCs/>
          <w:sz w:val="28"/>
          <w:szCs w:val="28"/>
        </w:rPr>
      </w:pPr>
      <w:r w:rsidRPr="002571E9">
        <w:rPr>
          <w:b/>
          <w:bCs/>
          <w:sz w:val="28"/>
          <w:szCs w:val="28"/>
          <w:rtl/>
        </w:rPr>
        <w:t>الضمانة الدستورية للاستقلال</w:t>
      </w:r>
      <w:r w:rsidRPr="002571E9">
        <w:rPr>
          <w:b/>
          <w:bCs/>
          <w:sz w:val="28"/>
          <w:szCs w:val="28"/>
        </w:rPr>
        <w:t>:</w:t>
      </w:r>
    </w:p>
    <w:p w14:paraId="3E851E8C" w14:textId="77777777" w:rsidR="002571E9" w:rsidRPr="002571E9" w:rsidRDefault="002571E9" w:rsidP="002571E9">
      <w:pPr>
        <w:jc w:val="lowKashida"/>
        <w:rPr>
          <w:sz w:val="28"/>
          <w:szCs w:val="28"/>
        </w:rPr>
      </w:pPr>
      <w:r w:rsidRPr="002571E9">
        <w:rPr>
          <w:sz w:val="28"/>
          <w:szCs w:val="28"/>
          <w:rtl/>
        </w:rPr>
        <w:t>تجدر الإشارة إلى أن النص على استقلال مجلس الدولة في دستور 1971 يُعَد سابقة دستورية، استمرت في جميع الإصدارات الدستورية اللاحقة، حتى آخر تعديل في 2019، فيما خلت دساتير مصر وإعلاناتها الدستورية طوال فترة الخمسينات والستينات من القرن المنصرم من ثمَّة إشارة تفصيلية للهيئات والجهات القضائية فضلًا عن استقلالها، وتركت أمر ضبطها بالكلية للقانون</w:t>
      </w:r>
      <w:r w:rsidRPr="002571E9">
        <w:rPr>
          <w:sz w:val="28"/>
          <w:szCs w:val="28"/>
        </w:rPr>
        <w:t>.</w:t>
      </w:r>
    </w:p>
    <w:p w14:paraId="13F1B11C" w14:textId="77777777" w:rsidR="002571E9" w:rsidRPr="002571E9" w:rsidRDefault="002571E9" w:rsidP="002571E9">
      <w:pPr>
        <w:jc w:val="lowKashida"/>
        <w:rPr>
          <w:sz w:val="28"/>
          <w:szCs w:val="28"/>
        </w:rPr>
      </w:pPr>
      <w:r w:rsidRPr="002571E9">
        <w:rPr>
          <w:sz w:val="28"/>
          <w:szCs w:val="28"/>
          <w:rtl/>
        </w:rPr>
        <w:lastRenderedPageBreak/>
        <w:t>نصت المادة 172 من دستور1971 على أن</w:t>
      </w:r>
      <w:r w:rsidRPr="002571E9">
        <w:rPr>
          <w:sz w:val="28"/>
          <w:szCs w:val="28"/>
        </w:rPr>
        <w:t xml:space="preserve"> “</w:t>
      </w:r>
      <w:r w:rsidRPr="002571E9">
        <w:rPr>
          <w:b/>
          <w:bCs/>
          <w:sz w:val="28"/>
          <w:szCs w:val="28"/>
          <w:rtl/>
        </w:rPr>
        <w:t>مجلس الدولة هيئة قضائية مستقلة</w:t>
      </w:r>
      <w:r w:rsidRPr="002571E9">
        <w:rPr>
          <w:sz w:val="28"/>
          <w:szCs w:val="28"/>
        </w:rPr>
        <w:t>“</w:t>
      </w:r>
      <w:r w:rsidRPr="002571E9">
        <w:rPr>
          <w:sz w:val="28"/>
          <w:szCs w:val="28"/>
          <w:rtl/>
        </w:rPr>
        <w:t>، وفي مسلك غير مفهوم، وعلى الرغم من هذا النص الدستوري الصريح، قيَّد قانون مجلس الدولة رقم 47 لسنة 1972 من هذا الاستقلال وألحق المجلس بوزير العدل، فظل النصُّ الدستوري معطلًا حتى تم إقرار القانون رقم 136 لسنة 1984، والذي طبق الضمانة الدستورية، ونصَّ على أن</w:t>
      </w:r>
      <w:r w:rsidRPr="002571E9">
        <w:rPr>
          <w:sz w:val="28"/>
          <w:szCs w:val="28"/>
        </w:rPr>
        <w:t xml:space="preserve"> “</w:t>
      </w:r>
      <w:r w:rsidRPr="002571E9">
        <w:rPr>
          <w:b/>
          <w:bCs/>
          <w:sz w:val="28"/>
          <w:szCs w:val="28"/>
          <w:rtl/>
        </w:rPr>
        <w:t>مجلس الدولة هيئة قضائية مستقلة</w:t>
      </w:r>
      <w:r w:rsidRPr="002571E9">
        <w:rPr>
          <w:sz w:val="28"/>
          <w:szCs w:val="28"/>
        </w:rPr>
        <w:t>“</w:t>
      </w:r>
      <w:r w:rsidRPr="002571E9">
        <w:rPr>
          <w:sz w:val="28"/>
          <w:szCs w:val="28"/>
          <w:vertAlign w:val="superscript"/>
        </w:rPr>
        <w:t>(</w:t>
      </w:r>
      <w:hyperlink r:id="rId18" w:anchor="_ftn12" w:history="1">
        <w:r w:rsidRPr="002571E9">
          <w:rPr>
            <w:rStyle w:val="Hyperlink"/>
            <w:sz w:val="28"/>
            <w:szCs w:val="28"/>
            <w:vertAlign w:val="superscript"/>
          </w:rPr>
          <w:t>[12]</w:t>
        </w:r>
      </w:hyperlink>
      <w:r w:rsidRPr="002571E9">
        <w:rPr>
          <w:sz w:val="28"/>
          <w:szCs w:val="28"/>
          <w:vertAlign w:val="superscript"/>
        </w:rPr>
        <w:t>)</w:t>
      </w:r>
      <w:r w:rsidRPr="002571E9">
        <w:rPr>
          <w:sz w:val="28"/>
          <w:szCs w:val="28"/>
        </w:rPr>
        <w:t>.</w:t>
      </w:r>
    </w:p>
    <w:p w14:paraId="3A244741" w14:textId="77777777" w:rsidR="002571E9" w:rsidRPr="002571E9" w:rsidRDefault="002571E9" w:rsidP="002571E9">
      <w:pPr>
        <w:jc w:val="lowKashida"/>
        <w:rPr>
          <w:b/>
          <w:bCs/>
          <w:sz w:val="28"/>
          <w:szCs w:val="28"/>
        </w:rPr>
      </w:pPr>
      <w:r w:rsidRPr="002571E9">
        <w:rPr>
          <w:b/>
          <w:bCs/>
          <w:sz w:val="28"/>
          <w:szCs w:val="28"/>
          <w:rtl/>
        </w:rPr>
        <w:t>ثالثًا: نواقض الاستقلال</w:t>
      </w:r>
    </w:p>
    <w:p w14:paraId="1CCE586A" w14:textId="77777777" w:rsidR="002571E9" w:rsidRPr="002571E9" w:rsidRDefault="002571E9" w:rsidP="002571E9">
      <w:pPr>
        <w:jc w:val="lowKashida"/>
        <w:rPr>
          <w:b/>
          <w:bCs/>
          <w:sz w:val="28"/>
          <w:szCs w:val="28"/>
        </w:rPr>
      </w:pPr>
      <w:r w:rsidRPr="002571E9">
        <w:rPr>
          <w:b/>
          <w:bCs/>
          <w:sz w:val="28"/>
          <w:szCs w:val="28"/>
        </w:rPr>
        <w:t>“</w:t>
      </w:r>
      <w:r w:rsidRPr="002571E9">
        <w:rPr>
          <w:b/>
          <w:bCs/>
          <w:sz w:val="28"/>
          <w:szCs w:val="28"/>
          <w:rtl/>
        </w:rPr>
        <w:t xml:space="preserve">المجلس الخاص” </w:t>
      </w:r>
      <w:proofErr w:type="spellStart"/>
      <w:proofErr w:type="gramStart"/>
      <w:r w:rsidRPr="002571E9">
        <w:rPr>
          <w:b/>
          <w:bCs/>
          <w:sz w:val="28"/>
          <w:szCs w:val="28"/>
          <w:rtl/>
        </w:rPr>
        <w:t>و”المجلس</w:t>
      </w:r>
      <w:proofErr w:type="spellEnd"/>
      <w:proofErr w:type="gramEnd"/>
      <w:r w:rsidRPr="002571E9">
        <w:rPr>
          <w:b/>
          <w:bCs/>
          <w:sz w:val="28"/>
          <w:szCs w:val="28"/>
          <w:rtl/>
        </w:rPr>
        <w:t xml:space="preserve"> الأعلى للهيئات القضائية</w:t>
      </w:r>
      <w:r w:rsidRPr="002571E9">
        <w:rPr>
          <w:b/>
          <w:bCs/>
          <w:sz w:val="28"/>
          <w:szCs w:val="28"/>
        </w:rPr>
        <w:t>”</w:t>
      </w:r>
    </w:p>
    <w:p w14:paraId="33229F25" w14:textId="77777777" w:rsidR="002571E9" w:rsidRPr="002571E9" w:rsidRDefault="002571E9" w:rsidP="002571E9">
      <w:pPr>
        <w:jc w:val="lowKashida"/>
        <w:rPr>
          <w:sz w:val="28"/>
          <w:szCs w:val="28"/>
        </w:rPr>
      </w:pPr>
      <w:r w:rsidRPr="002571E9">
        <w:rPr>
          <w:sz w:val="28"/>
          <w:szCs w:val="28"/>
          <w:rtl/>
        </w:rPr>
        <w:t>رغم تبعية المجلس للجهات التنفيذية، إلَّا أن أعضاءه تمتعوا بحصانة عدم القابلية للعزل، بالإضافة لصلاحيات رئيس المجلس والجمعية العمومية الواسعة في شؤون المجلس وأعضائه. وعلى وقع ازدياد تطبيقات المجلس وتوسع أعماله طرأت الحاجة لإنشاء</w:t>
      </w:r>
      <w:r w:rsidRPr="002571E9">
        <w:rPr>
          <w:sz w:val="28"/>
          <w:szCs w:val="28"/>
        </w:rPr>
        <w:t xml:space="preserve"> “</w:t>
      </w:r>
      <w:r w:rsidRPr="002571E9">
        <w:rPr>
          <w:b/>
          <w:bCs/>
          <w:sz w:val="28"/>
          <w:szCs w:val="28"/>
          <w:rtl/>
        </w:rPr>
        <w:t>المجلس الخاص</w:t>
      </w:r>
      <w:r w:rsidRPr="002571E9">
        <w:rPr>
          <w:b/>
          <w:bCs/>
          <w:sz w:val="28"/>
          <w:szCs w:val="28"/>
        </w:rPr>
        <w:t xml:space="preserve">” </w:t>
      </w:r>
      <w:r w:rsidRPr="002571E9">
        <w:rPr>
          <w:sz w:val="28"/>
          <w:szCs w:val="28"/>
          <w:rtl/>
        </w:rPr>
        <w:t>باعتباره الجهة الوحيدة المعنية بالشؤون الإدارية للمجلس، لكنه – أي المجلس الخاص – لم يسلم من تقلبات تشريعية انتقصت من صلاحياته “بشكلٍ خاص” ومن صلاحيات مجلس الدولة “بشكلٍ عام”، تأتي نشأة</w:t>
      </w:r>
      <w:r w:rsidRPr="002571E9">
        <w:rPr>
          <w:sz w:val="28"/>
          <w:szCs w:val="28"/>
        </w:rPr>
        <w:t xml:space="preserve"> “</w:t>
      </w:r>
      <w:r w:rsidRPr="002571E9">
        <w:rPr>
          <w:b/>
          <w:bCs/>
          <w:sz w:val="28"/>
          <w:szCs w:val="28"/>
          <w:rtl/>
        </w:rPr>
        <w:t>المجلس الأعلى للهيئات القضائية</w:t>
      </w:r>
      <w:r w:rsidRPr="002571E9">
        <w:rPr>
          <w:b/>
          <w:bCs/>
          <w:sz w:val="28"/>
          <w:szCs w:val="28"/>
        </w:rPr>
        <w:t xml:space="preserve">” </w:t>
      </w:r>
      <w:r w:rsidRPr="002571E9">
        <w:rPr>
          <w:sz w:val="28"/>
          <w:szCs w:val="28"/>
          <w:rtl/>
        </w:rPr>
        <w:t>في مقدمة تلك التقلبات</w:t>
      </w:r>
      <w:r w:rsidRPr="002571E9">
        <w:rPr>
          <w:sz w:val="28"/>
          <w:szCs w:val="28"/>
          <w:vertAlign w:val="superscript"/>
        </w:rPr>
        <w:t>(</w:t>
      </w:r>
      <w:hyperlink r:id="rId19" w:anchor="_ftn13" w:history="1">
        <w:r w:rsidRPr="002571E9">
          <w:rPr>
            <w:rStyle w:val="Hyperlink"/>
            <w:sz w:val="28"/>
            <w:szCs w:val="28"/>
            <w:vertAlign w:val="superscript"/>
          </w:rPr>
          <w:t>[13]</w:t>
        </w:r>
      </w:hyperlink>
      <w:r w:rsidRPr="002571E9">
        <w:rPr>
          <w:sz w:val="28"/>
          <w:szCs w:val="28"/>
          <w:vertAlign w:val="superscript"/>
        </w:rPr>
        <w:t>)</w:t>
      </w:r>
      <w:r w:rsidRPr="002571E9">
        <w:rPr>
          <w:sz w:val="28"/>
          <w:szCs w:val="28"/>
          <w:rtl/>
        </w:rPr>
        <w:t>، حيث أنشأه “عبد الناصر” وقام برئاسته ضمن إجراءات “مذبحة القضاة”، بهدف سلب صلاحيات المجلس الخاص والجمعية العمومية فيما يخص شؤون الأعضاء لصالح رئيس الجمهورية، ما أضَرّ باستقلال المجلس ونالَ من أعضائه</w:t>
      </w:r>
      <w:r w:rsidRPr="002571E9">
        <w:rPr>
          <w:sz w:val="28"/>
          <w:szCs w:val="28"/>
          <w:vertAlign w:val="superscript"/>
        </w:rPr>
        <w:t>(</w:t>
      </w:r>
      <w:hyperlink r:id="rId20" w:anchor="_ftn14" w:history="1">
        <w:r w:rsidRPr="002571E9">
          <w:rPr>
            <w:rStyle w:val="Hyperlink"/>
            <w:sz w:val="28"/>
            <w:szCs w:val="28"/>
            <w:vertAlign w:val="superscript"/>
          </w:rPr>
          <w:t>[14]</w:t>
        </w:r>
      </w:hyperlink>
      <w:r w:rsidRPr="002571E9">
        <w:rPr>
          <w:sz w:val="28"/>
          <w:szCs w:val="28"/>
          <w:vertAlign w:val="superscript"/>
        </w:rPr>
        <w:t>)</w:t>
      </w:r>
      <w:r w:rsidRPr="002571E9">
        <w:rPr>
          <w:sz w:val="28"/>
          <w:szCs w:val="28"/>
        </w:rPr>
        <w:t>.</w:t>
      </w:r>
    </w:p>
    <w:p w14:paraId="5240109A" w14:textId="77777777" w:rsidR="002571E9" w:rsidRPr="002571E9" w:rsidRDefault="002571E9" w:rsidP="002571E9">
      <w:pPr>
        <w:jc w:val="lowKashida"/>
        <w:rPr>
          <w:sz w:val="28"/>
          <w:szCs w:val="28"/>
        </w:rPr>
      </w:pPr>
      <w:r w:rsidRPr="002571E9">
        <w:rPr>
          <w:sz w:val="28"/>
          <w:szCs w:val="28"/>
          <w:rtl/>
        </w:rPr>
        <w:t>أسهمت تحركات قضاة الاستقلال في عام 2005 في خلق واقع جديد أجبر نظام “مبارك” على إلغاء القانون الذي أصدره “عبد الناصر”، لتعود المجالس الإدارية للهيئات القضائية للعمل في كامل شؤونها، واقتصار دور مجلس الهيئات القضائية في حدود مهمة تنسيقية هامشية، وهو أحد أهم مكتسبات قضاة الاستقلال التي تم تضمينها التعديل الدستوري في 2007</w:t>
      </w:r>
      <w:r w:rsidRPr="002571E9">
        <w:rPr>
          <w:sz w:val="28"/>
          <w:szCs w:val="28"/>
          <w:vertAlign w:val="superscript"/>
        </w:rPr>
        <w:t>(</w:t>
      </w:r>
      <w:hyperlink r:id="rId21" w:anchor="_ftn15" w:history="1">
        <w:r w:rsidRPr="002571E9">
          <w:rPr>
            <w:rStyle w:val="Hyperlink"/>
            <w:sz w:val="28"/>
            <w:szCs w:val="28"/>
            <w:vertAlign w:val="superscript"/>
          </w:rPr>
          <w:t>[15]</w:t>
        </w:r>
      </w:hyperlink>
      <w:r w:rsidRPr="002571E9">
        <w:rPr>
          <w:sz w:val="28"/>
          <w:szCs w:val="28"/>
          <w:vertAlign w:val="superscript"/>
        </w:rPr>
        <w:t>)</w:t>
      </w:r>
      <w:r w:rsidRPr="002571E9">
        <w:rPr>
          <w:sz w:val="28"/>
          <w:szCs w:val="28"/>
          <w:rtl/>
        </w:rPr>
        <w:t>، وتم التأكيد عليها في القانون 192 لسنة 2008 في شأن مجلس الهيئات القضائية</w:t>
      </w:r>
      <w:r w:rsidRPr="002571E9">
        <w:rPr>
          <w:sz w:val="28"/>
          <w:szCs w:val="28"/>
          <w:vertAlign w:val="superscript"/>
        </w:rPr>
        <w:t>(</w:t>
      </w:r>
      <w:hyperlink r:id="rId22" w:anchor="_ftn16" w:history="1">
        <w:r w:rsidRPr="002571E9">
          <w:rPr>
            <w:rStyle w:val="Hyperlink"/>
            <w:sz w:val="28"/>
            <w:szCs w:val="28"/>
            <w:vertAlign w:val="superscript"/>
          </w:rPr>
          <w:t>[16]</w:t>
        </w:r>
      </w:hyperlink>
      <w:r w:rsidRPr="002571E9">
        <w:rPr>
          <w:sz w:val="28"/>
          <w:szCs w:val="28"/>
          <w:vertAlign w:val="superscript"/>
        </w:rPr>
        <w:t>)</w:t>
      </w:r>
      <w:r w:rsidRPr="002571E9">
        <w:rPr>
          <w:sz w:val="28"/>
          <w:szCs w:val="28"/>
        </w:rPr>
        <w:t>.</w:t>
      </w:r>
    </w:p>
    <w:p w14:paraId="7EC9CCB1" w14:textId="77777777" w:rsidR="002571E9" w:rsidRPr="002571E9" w:rsidRDefault="002571E9" w:rsidP="002571E9">
      <w:pPr>
        <w:jc w:val="lowKashida"/>
        <w:rPr>
          <w:sz w:val="28"/>
          <w:szCs w:val="28"/>
        </w:rPr>
      </w:pPr>
      <w:r w:rsidRPr="002571E9">
        <w:rPr>
          <w:b/>
          <w:bCs/>
          <w:sz w:val="28"/>
          <w:szCs w:val="28"/>
          <w:rtl/>
        </w:rPr>
        <w:t>السيسي، وفي سبيل الهيمنة على الهيئات والجهات القضائية، استعاد المجلس الأعلى للهيئات القضائية، مانحًا إيَّاه صلاحيات أوسع بكثير من صلاحياته في نسخته الأولي في 1969، شملت آليَّات حصرية لتعيين رؤساء الجهات والهيئات القضائية، وأعطت المجلس حق النظر في شروط التعيين والترقية والتأديب، وإبداء الرأي في مشروعات القوانين المنظمة للقضاء، وفق تعديلات الدستور في 2019، ومن ثم ترأس السيسي المجلس في الجلسة الأولى بعد تشكيله</w:t>
      </w:r>
      <w:r w:rsidRPr="002571E9">
        <w:rPr>
          <w:sz w:val="28"/>
          <w:szCs w:val="28"/>
          <w:vertAlign w:val="superscript"/>
        </w:rPr>
        <w:t>(</w:t>
      </w:r>
      <w:hyperlink r:id="rId23" w:anchor="_ftn17" w:history="1">
        <w:r w:rsidRPr="002571E9">
          <w:rPr>
            <w:rStyle w:val="Hyperlink"/>
            <w:sz w:val="28"/>
            <w:szCs w:val="28"/>
            <w:vertAlign w:val="superscript"/>
          </w:rPr>
          <w:t>[17]</w:t>
        </w:r>
      </w:hyperlink>
      <w:r w:rsidRPr="002571E9">
        <w:rPr>
          <w:sz w:val="28"/>
          <w:szCs w:val="28"/>
          <w:vertAlign w:val="superscript"/>
        </w:rPr>
        <w:t>)</w:t>
      </w:r>
      <w:r w:rsidRPr="002571E9">
        <w:rPr>
          <w:b/>
          <w:bCs/>
          <w:sz w:val="28"/>
          <w:szCs w:val="28"/>
        </w:rPr>
        <w:t>.</w:t>
      </w:r>
    </w:p>
    <w:p w14:paraId="1EBE9FF5" w14:textId="77777777" w:rsidR="002571E9" w:rsidRPr="002571E9" w:rsidRDefault="002571E9" w:rsidP="002571E9">
      <w:pPr>
        <w:jc w:val="lowKashida"/>
        <w:rPr>
          <w:sz w:val="28"/>
          <w:szCs w:val="28"/>
        </w:rPr>
      </w:pPr>
      <w:r w:rsidRPr="002571E9">
        <w:rPr>
          <w:sz w:val="28"/>
          <w:szCs w:val="28"/>
          <w:rtl/>
        </w:rPr>
        <w:lastRenderedPageBreak/>
        <w:t>جدول رقم</w:t>
      </w:r>
      <w:r w:rsidRPr="002571E9">
        <w:rPr>
          <w:sz w:val="28"/>
          <w:szCs w:val="28"/>
        </w:rPr>
        <w:t xml:space="preserve"> (1)</w:t>
      </w:r>
    </w:p>
    <w:p w14:paraId="120B4503" w14:textId="77777777" w:rsidR="002571E9" w:rsidRPr="002571E9" w:rsidRDefault="002571E9" w:rsidP="002571E9">
      <w:pPr>
        <w:jc w:val="lowKashida"/>
        <w:rPr>
          <w:sz w:val="28"/>
          <w:szCs w:val="28"/>
        </w:rPr>
      </w:pPr>
      <w:r w:rsidRPr="002571E9">
        <w:rPr>
          <w:sz w:val="28"/>
          <w:szCs w:val="28"/>
          <w:rtl/>
        </w:rPr>
        <w:t>مقارنة بين نصوص الدستور بخصوص المجلس الأعلى للهيئات القضائية</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77"/>
        <w:gridCol w:w="5349"/>
      </w:tblGrid>
      <w:tr w:rsidR="002571E9" w:rsidRPr="002571E9" w14:paraId="37E896AC" w14:textId="77777777">
        <w:trPr>
          <w:tblCellSpacing w:w="15" w:type="dxa"/>
        </w:trPr>
        <w:tc>
          <w:tcPr>
            <w:tcW w:w="0" w:type="auto"/>
            <w:vAlign w:val="center"/>
            <w:hideMark/>
          </w:tcPr>
          <w:p w14:paraId="556330BF" w14:textId="77777777" w:rsidR="002571E9" w:rsidRPr="002571E9" w:rsidRDefault="002571E9" w:rsidP="002571E9">
            <w:pPr>
              <w:jc w:val="lowKashida"/>
              <w:rPr>
                <w:sz w:val="28"/>
                <w:szCs w:val="28"/>
              </w:rPr>
            </w:pPr>
            <w:r w:rsidRPr="002571E9">
              <w:rPr>
                <w:b/>
                <w:bCs/>
                <w:sz w:val="28"/>
                <w:szCs w:val="28"/>
              </w:rPr>
              <w:t>2014</w:t>
            </w:r>
          </w:p>
        </w:tc>
        <w:tc>
          <w:tcPr>
            <w:tcW w:w="0" w:type="auto"/>
            <w:vAlign w:val="center"/>
            <w:hideMark/>
          </w:tcPr>
          <w:p w14:paraId="5951F31D" w14:textId="77777777" w:rsidR="002571E9" w:rsidRPr="002571E9" w:rsidRDefault="002571E9" w:rsidP="002571E9">
            <w:pPr>
              <w:jc w:val="lowKashida"/>
              <w:rPr>
                <w:sz w:val="28"/>
                <w:szCs w:val="28"/>
              </w:rPr>
            </w:pPr>
            <w:r w:rsidRPr="002571E9">
              <w:rPr>
                <w:b/>
                <w:bCs/>
                <w:sz w:val="28"/>
                <w:szCs w:val="28"/>
              </w:rPr>
              <w:t>2019</w:t>
            </w:r>
          </w:p>
        </w:tc>
      </w:tr>
      <w:tr w:rsidR="002571E9" w:rsidRPr="002571E9" w14:paraId="203919C2" w14:textId="77777777">
        <w:trPr>
          <w:tblCellSpacing w:w="15" w:type="dxa"/>
        </w:trPr>
        <w:tc>
          <w:tcPr>
            <w:tcW w:w="0" w:type="auto"/>
            <w:vAlign w:val="center"/>
            <w:hideMark/>
          </w:tcPr>
          <w:p w14:paraId="70E916FA" w14:textId="77777777" w:rsidR="002571E9" w:rsidRPr="002571E9" w:rsidRDefault="002571E9" w:rsidP="002571E9">
            <w:pPr>
              <w:jc w:val="lowKashida"/>
              <w:rPr>
                <w:sz w:val="28"/>
                <w:szCs w:val="28"/>
              </w:rPr>
            </w:pPr>
            <w:r w:rsidRPr="002571E9">
              <w:rPr>
                <w:b/>
                <w:bCs/>
                <w:sz w:val="28"/>
                <w:szCs w:val="28"/>
                <w:rtl/>
              </w:rPr>
              <w:t>المادة 185</w:t>
            </w:r>
            <w:r w:rsidRPr="002571E9">
              <w:rPr>
                <w:sz w:val="28"/>
                <w:szCs w:val="28"/>
                <w:rtl/>
              </w:rPr>
              <w:t xml:space="preserve"> تقوم كل جهة أو هيئة قضائية على شؤونها ويكون لكل منها موازنة مستقلة يناقشها مجلس النواب بكامل عناصرها وتدرج بعد إقرارها في الموازنة العامة للدولة رقمًا واحدًا ويؤخذ رأيها في مشروعات القوانين المنظمة لشؤونها</w:t>
            </w:r>
            <w:r w:rsidRPr="002571E9">
              <w:rPr>
                <w:sz w:val="28"/>
                <w:szCs w:val="28"/>
              </w:rPr>
              <w:t>.</w:t>
            </w:r>
          </w:p>
        </w:tc>
        <w:tc>
          <w:tcPr>
            <w:tcW w:w="0" w:type="auto"/>
            <w:vAlign w:val="center"/>
            <w:hideMark/>
          </w:tcPr>
          <w:p w14:paraId="39237480" w14:textId="77777777" w:rsidR="002571E9" w:rsidRPr="002571E9" w:rsidRDefault="002571E9" w:rsidP="002571E9">
            <w:pPr>
              <w:jc w:val="lowKashida"/>
              <w:rPr>
                <w:sz w:val="28"/>
                <w:szCs w:val="28"/>
              </w:rPr>
            </w:pPr>
            <w:r w:rsidRPr="002571E9">
              <w:rPr>
                <w:b/>
                <w:bCs/>
                <w:sz w:val="28"/>
                <w:szCs w:val="28"/>
                <w:rtl/>
              </w:rPr>
              <w:t>المادة 185 مستبدلة</w:t>
            </w:r>
            <w:r w:rsidRPr="002571E9">
              <w:rPr>
                <w:sz w:val="28"/>
                <w:szCs w:val="28"/>
                <w:rtl/>
              </w:rPr>
              <w:t xml:space="preserve"> تقوم كل جهة أو هيئة قضائية على شؤونها، ويؤخذ رأيها في مشروعات القوانين المنظمة لشؤونها، ويكون لكل منها موازنة مستقلة. ويُعيّن رئيس الجمهورية رؤساء الجهات والهيئات القضائية من بين أقدم سبعة من نوابهم، وذلك لمدة أربع سنوات، أو للمدة الباقية حتى بلوغه سن التقاعد، أيهما أقرب، ولمرة واحدة طوال مدة عمله، وذلك على النحو الذي ينظمه القانون. ويقوم على شؤونها المشتركة مجلس أعلــى للجهــات والهيئــات القضائية، يرأسه رئيس الجمهورية، وبعضوية رئيس المحكمة الدستورية العليا، ورؤساء الجهات والهيئات القضائية، ورئيس محكمــة اســتئناف القاهرة، والنائب العام. ويكون للمجلس أمين عام، يصدر بتعيينه قرار من رئيس الجمهورية للمدة التي يحددها القانون وبالتناوب بين الجهات أعضاء المجلس. ويحل محل رئيس الجمهورية عند غيابه من يفوضه من رؤساء الجهات والهيئات القضائية. ويختص المجلس بالنظر في شروط تعيين أعضاء الجهات والهيئات القضائية وترقيتهم وتأديبهم، ويؤخذ رأيه في مشروعات القوانين المنظمة لشؤون هذه الجهات والهيئات، وتصدر قراراته بموافقة أغلبية أعضائه على أن يكون من بينهم رئيس المجلس</w:t>
            </w:r>
            <w:r w:rsidRPr="002571E9">
              <w:rPr>
                <w:sz w:val="28"/>
                <w:szCs w:val="28"/>
              </w:rPr>
              <w:t>.</w:t>
            </w:r>
          </w:p>
        </w:tc>
      </w:tr>
    </w:tbl>
    <w:p w14:paraId="499DF75A" w14:textId="77777777" w:rsidR="002571E9" w:rsidRPr="002571E9" w:rsidRDefault="002571E9" w:rsidP="002571E9">
      <w:pPr>
        <w:jc w:val="lowKashida"/>
        <w:rPr>
          <w:b/>
          <w:bCs/>
          <w:sz w:val="28"/>
          <w:szCs w:val="28"/>
        </w:rPr>
      </w:pPr>
      <w:r w:rsidRPr="002571E9">
        <w:rPr>
          <w:b/>
          <w:bCs/>
          <w:sz w:val="28"/>
          <w:szCs w:val="28"/>
          <w:rtl/>
        </w:rPr>
        <w:t>الجمعية العمومية ورئيس الجمهورية</w:t>
      </w:r>
    </w:p>
    <w:p w14:paraId="4C27034C" w14:textId="77777777" w:rsidR="002571E9" w:rsidRPr="002571E9" w:rsidRDefault="002571E9" w:rsidP="002571E9">
      <w:pPr>
        <w:jc w:val="lowKashida"/>
        <w:rPr>
          <w:sz w:val="28"/>
          <w:szCs w:val="28"/>
        </w:rPr>
      </w:pPr>
      <w:r w:rsidRPr="002571E9">
        <w:rPr>
          <w:b/>
          <w:bCs/>
          <w:sz w:val="28"/>
          <w:szCs w:val="28"/>
          <w:rtl/>
        </w:rPr>
        <w:t>استقرت أعراف مجلس الدولة على اختيار أقدم النواب ليخلف الرئيس المنتهية مدته، وأقرت القوانين المتعاقبة طريقة تعيين رئيس المجلس ونوابه كالتالي</w:t>
      </w:r>
      <w:r w:rsidRPr="002571E9">
        <w:rPr>
          <w:b/>
          <w:bCs/>
          <w:sz w:val="28"/>
          <w:szCs w:val="28"/>
        </w:rPr>
        <w:t>:</w:t>
      </w:r>
    </w:p>
    <w:p w14:paraId="0FB65F04" w14:textId="77777777" w:rsidR="002571E9" w:rsidRPr="002571E9" w:rsidRDefault="002571E9" w:rsidP="002571E9">
      <w:pPr>
        <w:jc w:val="lowKashida"/>
        <w:rPr>
          <w:sz w:val="28"/>
          <w:szCs w:val="28"/>
        </w:rPr>
      </w:pPr>
      <w:r w:rsidRPr="002571E9">
        <w:rPr>
          <w:b/>
          <w:bCs/>
          <w:sz w:val="28"/>
          <w:szCs w:val="28"/>
          <w:rtl/>
        </w:rPr>
        <w:lastRenderedPageBreak/>
        <w:t>الطريقة الأولى</w:t>
      </w:r>
      <w:r w:rsidRPr="002571E9">
        <w:rPr>
          <w:sz w:val="28"/>
          <w:szCs w:val="28"/>
        </w:rPr>
        <w:t xml:space="preserve">: </w:t>
      </w:r>
      <w:r w:rsidRPr="002571E9">
        <w:rPr>
          <w:sz w:val="28"/>
          <w:szCs w:val="28"/>
          <w:rtl/>
        </w:rPr>
        <w:t xml:space="preserve">اقتراح من وزير العدل، وموافقة الجمعية العمومية للمجلس، ثم يصدر قرار “الملك/رئيس الجمهورية” </w:t>
      </w:r>
      <w:proofErr w:type="gramStart"/>
      <w:r w:rsidRPr="002571E9">
        <w:rPr>
          <w:sz w:val="28"/>
          <w:szCs w:val="28"/>
          <w:rtl/>
        </w:rPr>
        <w:t>بالتعيين</w:t>
      </w:r>
      <w:r w:rsidRPr="002571E9">
        <w:rPr>
          <w:sz w:val="28"/>
          <w:szCs w:val="28"/>
          <w:vertAlign w:val="superscript"/>
        </w:rPr>
        <w:t>(</w:t>
      </w:r>
      <w:proofErr w:type="gramEnd"/>
      <w:r w:rsidRPr="002571E9">
        <w:rPr>
          <w:sz w:val="28"/>
          <w:szCs w:val="28"/>
          <w:vertAlign w:val="superscript"/>
        </w:rPr>
        <w:fldChar w:fldCharType="begin"/>
      </w:r>
      <w:r w:rsidRPr="002571E9">
        <w:rPr>
          <w:sz w:val="28"/>
          <w:szCs w:val="28"/>
          <w:vertAlign w:val="superscript"/>
        </w:rPr>
        <w:instrText>HYPERLINK "https://future-studies-forum.com/%d9%85%d8%ac%d9%84%d8%b3-%d8%a7%d9%84%d8%af%d9%88%d9%84%d8%a9-%d8%a7%d9%84%d9%85%d8%b5%d8%b1%d9%8a-%d8%aa%d9%82%d9%84%d9%8a%d8%b5-%d8%a7%d9%84%d8%b5%d9%84%d8%a7%d8%ad%d9%8a%d8%a7%d8%aa-%d9%88%d9%86/" \l "_ftn18"</w:instrText>
      </w:r>
      <w:r w:rsidRPr="002571E9">
        <w:rPr>
          <w:sz w:val="28"/>
          <w:szCs w:val="28"/>
          <w:vertAlign w:val="superscript"/>
        </w:rPr>
      </w:r>
      <w:r w:rsidRPr="002571E9">
        <w:rPr>
          <w:sz w:val="28"/>
          <w:szCs w:val="28"/>
          <w:vertAlign w:val="superscript"/>
        </w:rPr>
        <w:fldChar w:fldCharType="separate"/>
      </w:r>
      <w:r w:rsidRPr="002571E9">
        <w:rPr>
          <w:rStyle w:val="Hyperlink"/>
          <w:sz w:val="28"/>
          <w:szCs w:val="28"/>
          <w:vertAlign w:val="superscript"/>
        </w:rPr>
        <w:t>[18]</w:t>
      </w:r>
      <w:r w:rsidRPr="002571E9">
        <w:rPr>
          <w:sz w:val="28"/>
          <w:szCs w:val="28"/>
        </w:rPr>
        <w:fldChar w:fldCharType="end"/>
      </w:r>
      <w:r w:rsidRPr="002571E9">
        <w:rPr>
          <w:sz w:val="28"/>
          <w:szCs w:val="28"/>
          <w:vertAlign w:val="superscript"/>
        </w:rPr>
        <w:t>)</w:t>
      </w:r>
      <w:r w:rsidRPr="002571E9">
        <w:rPr>
          <w:sz w:val="28"/>
          <w:szCs w:val="28"/>
        </w:rPr>
        <w:t>.</w:t>
      </w:r>
    </w:p>
    <w:p w14:paraId="6267DF36" w14:textId="77777777" w:rsidR="002571E9" w:rsidRPr="002571E9" w:rsidRDefault="002571E9" w:rsidP="002571E9">
      <w:pPr>
        <w:jc w:val="lowKashida"/>
        <w:rPr>
          <w:sz w:val="28"/>
          <w:szCs w:val="28"/>
        </w:rPr>
      </w:pPr>
      <w:r w:rsidRPr="002571E9">
        <w:rPr>
          <w:b/>
          <w:bCs/>
          <w:sz w:val="28"/>
          <w:szCs w:val="28"/>
          <w:rtl/>
        </w:rPr>
        <w:t>الطريقة الثانية</w:t>
      </w:r>
      <w:r w:rsidRPr="002571E9">
        <w:rPr>
          <w:b/>
          <w:bCs/>
          <w:sz w:val="28"/>
          <w:szCs w:val="28"/>
        </w:rPr>
        <w:t>:</w:t>
      </w:r>
      <w:r w:rsidRPr="002571E9">
        <w:rPr>
          <w:sz w:val="28"/>
          <w:szCs w:val="28"/>
        </w:rPr>
        <w:t xml:space="preserve"> </w:t>
      </w:r>
      <w:r w:rsidRPr="002571E9">
        <w:rPr>
          <w:sz w:val="28"/>
          <w:szCs w:val="28"/>
          <w:rtl/>
        </w:rPr>
        <w:t xml:space="preserve">تعيين الرئيس من بين النواب بعد أخذ رأي المجلس الأعلى للهيئات القضائية، ويعين النواب بناء على ترشيح الجمعية العمومية بعد أخذ رأي المجلس الأعلى للهيئات القضائية، ثم يصدر قرار التعيين من رئيس </w:t>
      </w:r>
      <w:proofErr w:type="gramStart"/>
      <w:r w:rsidRPr="002571E9">
        <w:rPr>
          <w:sz w:val="28"/>
          <w:szCs w:val="28"/>
          <w:rtl/>
        </w:rPr>
        <w:t>الجمهورية</w:t>
      </w:r>
      <w:r w:rsidRPr="002571E9">
        <w:rPr>
          <w:sz w:val="28"/>
          <w:szCs w:val="28"/>
          <w:vertAlign w:val="superscript"/>
        </w:rPr>
        <w:t>(</w:t>
      </w:r>
      <w:proofErr w:type="gramEnd"/>
      <w:r w:rsidRPr="002571E9">
        <w:rPr>
          <w:sz w:val="28"/>
          <w:szCs w:val="28"/>
          <w:vertAlign w:val="superscript"/>
        </w:rPr>
        <w:fldChar w:fldCharType="begin"/>
      </w:r>
      <w:r w:rsidRPr="002571E9">
        <w:rPr>
          <w:sz w:val="28"/>
          <w:szCs w:val="28"/>
          <w:vertAlign w:val="superscript"/>
        </w:rPr>
        <w:instrText>HYPERLINK "https://future-studies-forum.com/%d9%85%d8%ac%d9%84%d8%b3-%d8%a7%d9%84%d8%af%d9%88%d9%84%d8%a9-%d8%a7%d9%84%d9%85%d8%b5%d8%b1%d9%8a-%d8%aa%d9%82%d9%84%d9%8a%d8%b5-%d8%a7%d9%84%d8%b5%d9%84%d8%a7%d8%ad%d9%8a%d8%a7%d8%aa-%d9%88%d9%86/" \l "_ftn19"</w:instrText>
      </w:r>
      <w:r w:rsidRPr="002571E9">
        <w:rPr>
          <w:sz w:val="28"/>
          <w:szCs w:val="28"/>
          <w:vertAlign w:val="superscript"/>
        </w:rPr>
      </w:r>
      <w:r w:rsidRPr="002571E9">
        <w:rPr>
          <w:sz w:val="28"/>
          <w:szCs w:val="28"/>
          <w:vertAlign w:val="superscript"/>
        </w:rPr>
        <w:fldChar w:fldCharType="separate"/>
      </w:r>
      <w:r w:rsidRPr="002571E9">
        <w:rPr>
          <w:rStyle w:val="Hyperlink"/>
          <w:sz w:val="28"/>
          <w:szCs w:val="28"/>
          <w:vertAlign w:val="superscript"/>
        </w:rPr>
        <w:t>[19]</w:t>
      </w:r>
      <w:r w:rsidRPr="002571E9">
        <w:rPr>
          <w:sz w:val="28"/>
          <w:szCs w:val="28"/>
        </w:rPr>
        <w:fldChar w:fldCharType="end"/>
      </w:r>
      <w:r w:rsidRPr="002571E9">
        <w:rPr>
          <w:sz w:val="28"/>
          <w:szCs w:val="28"/>
          <w:vertAlign w:val="superscript"/>
        </w:rPr>
        <w:t>)</w:t>
      </w:r>
      <w:r w:rsidRPr="002571E9">
        <w:rPr>
          <w:sz w:val="28"/>
          <w:szCs w:val="28"/>
        </w:rPr>
        <w:t>.</w:t>
      </w:r>
    </w:p>
    <w:p w14:paraId="45EB14C0" w14:textId="77777777" w:rsidR="002571E9" w:rsidRPr="002571E9" w:rsidRDefault="002571E9" w:rsidP="002571E9">
      <w:pPr>
        <w:jc w:val="lowKashida"/>
        <w:rPr>
          <w:sz w:val="28"/>
          <w:szCs w:val="28"/>
        </w:rPr>
      </w:pPr>
      <w:r w:rsidRPr="002571E9">
        <w:rPr>
          <w:b/>
          <w:bCs/>
          <w:sz w:val="28"/>
          <w:szCs w:val="28"/>
          <w:rtl/>
        </w:rPr>
        <w:t>الطريقة الثالثة</w:t>
      </w:r>
      <w:r w:rsidRPr="002571E9">
        <w:rPr>
          <w:b/>
          <w:bCs/>
          <w:sz w:val="28"/>
          <w:szCs w:val="28"/>
        </w:rPr>
        <w:t xml:space="preserve">: </w:t>
      </w:r>
      <w:r w:rsidRPr="002571E9">
        <w:rPr>
          <w:sz w:val="28"/>
          <w:szCs w:val="28"/>
          <w:rtl/>
        </w:rPr>
        <w:t xml:space="preserve">يعين رئيس المجلس من بين النواب، بعد أخذ رأي الجمعية العمومية بقرار يصدره رئيس </w:t>
      </w:r>
      <w:proofErr w:type="gramStart"/>
      <w:r w:rsidRPr="002571E9">
        <w:rPr>
          <w:sz w:val="28"/>
          <w:szCs w:val="28"/>
          <w:rtl/>
        </w:rPr>
        <w:t>الجمهورية</w:t>
      </w:r>
      <w:r w:rsidRPr="002571E9">
        <w:rPr>
          <w:sz w:val="28"/>
          <w:szCs w:val="28"/>
          <w:vertAlign w:val="superscript"/>
        </w:rPr>
        <w:t>(</w:t>
      </w:r>
      <w:proofErr w:type="gramEnd"/>
      <w:r w:rsidRPr="002571E9">
        <w:rPr>
          <w:sz w:val="28"/>
          <w:szCs w:val="28"/>
          <w:vertAlign w:val="superscript"/>
        </w:rPr>
        <w:fldChar w:fldCharType="begin"/>
      </w:r>
      <w:r w:rsidRPr="002571E9">
        <w:rPr>
          <w:sz w:val="28"/>
          <w:szCs w:val="28"/>
          <w:vertAlign w:val="superscript"/>
        </w:rPr>
        <w:instrText>HYPERLINK "https://future-studies-forum.com/%d9%85%d8%ac%d9%84%d8%b3-%d8%a7%d9%84%d8%af%d9%88%d9%84%d8%a9-%d8%a7%d9%84%d9%85%d8%b5%d8%b1%d9%8a-%d8%aa%d9%82%d9%84%d9%8a%d8%b5-%d8%a7%d9%84%d8%b5%d9%84%d8%a7%d8%ad%d9%8a%d8%a7%d8%aa-%d9%88%d9%86/" \l "_ftn20"</w:instrText>
      </w:r>
      <w:r w:rsidRPr="002571E9">
        <w:rPr>
          <w:sz w:val="28"/>
          <w:szCs w:val="28"/>
          <w:vertAlign w:val="superscript"/>
        </w:rPr>
      </w:r>
      <w:r w:rsidRPr="002571E9">
        <w:rPr>
          <w:sz w:val="28"/>
          <w:szCs w:val="28"/>
          <w:vertAlign w:val="superscript"/>
        </w:rPr>
        <w:fldChar w:fldCharType="separate"/>
      </w:r>
      <w:r w:rsidRPr="002571E9">
        <w:rPr>
          <w:rStyle w:val="Hyperlink"/>
          <w:sz w:val="28"/>
          <w:szCs w:val="28"/>
          <w:vertAlign w:val="superscript"/>
        </w:rPr>
        <w:t>[20]</w:t>
      </w:r>
      <w:r w:rsidRPr="002571E9">
        <w:rPr>
          <w:sz w:val="28"/>
          <w:szCs w:val="28"/>
        </w:rPr>
        <w:fldChar w:fldCharType="end"/>
      </w:r>
      <w:r w:rsidRPr="002571E9">
        <w:rPr>
          <w:sz w:val="28"/>
          <w:szCs w:val="28"/>
          <w:vertAlign w:val="superscript"/>
        </w:rPr>
        <w:t>)</w:t>
      </w:r>
      <w:r w:rsidRPr="002571E9">
        <w:rPr>
          <w:b/>
          <w:bCs/>
          <w:sz w:val="28"/>
          <w:szCs w:val="28"/>
        </w:rPr>
        <w:t>.</w:t>
      </w:r>
    </w:p>
    <w:p w14:paraId="6687E66F" w14:textId="77777777" w:rsidR="002571E9" w:rsidRPr="002571E9" w:rsidRDefault="002571E9" w:rsidP="002571E9">
      <w:pPr>
        <w:jc w:val="lowKashida"/>
        <w:rPr>
          <w:sz w:val="28"/>
          <w:szCs w:val="28"/>
        </w:rPr>
      </w:pPr>
      <w:r w:rsidRPr="002571E9">
        <w:rPr>
          <w:b/>
          <w:bCs/>
          <w:sz w:val="28"/>
          <w:szCs w:val="28"/>
          <w:rtl/>
        </w:rPr>
        <w:t>الطريقة الرابعة</w:t>
      </w:r>
      <w:r w:rsidRPr="002571E9">
        <w:rPr>
          <w:b/>
          <w:bCs/>
          <w:sz w:val="28"/>
          <w:szCs w:val="28"/>
        </w:rPr>
        <w:t xml:space="preserve">: </w:t>
      </w:r>
      <w:r w:rsidRPr="002571E9">
        <w:rPr>
          <w:sz w:val="28"/>
          <w:szCs w:val="28"/>
          <w:rtl/>
        </w:rPr>
        <w:t>تغيرت طريقة التعيين</w:t>
      </w:r>
      <w:r w:rsidRPr="002571E9">
        <w:rPr>
          <w:b/>
          <w:bCs/>
          <w:sz w:val="28"/>
          <w:szCs w:val="28"/>
          <w:rtl/>
        </w:rPr>
        <w:t xml:space="preserve">، </w:t>
      </w:r>
      <w:r w:rsidRPr="002571E9">
        <w:rPr>
          <w:sz w:val="28"/>
          <w:szCs w:val="28"/>
          <w:rtl/>
        </w:rPr>
        <w:t>وفق تعديل قانون مجلس الدولة في عام 2017 وتوقف دور الجمعية العمومية على ترشيح ثلاثة أسماء من بين أقدم سبعة نواب لرئيس المجلس، ووجوب إبلاغ رئيس الجمهورية بأسماء المرشحين قبل نهاية مدة رئيس المجلس الحالي بستين يومًا، مع أحقية رئيس الجمهورية في التعيين من بين أقدم سبعة نواب مباشرة في حال عدم تسمية المرشحين خلال المدة، أو ترشيح عدد أقل من ثلاثة، أو ترشيح مَن لا تنطبق عليهم الشروط التي وضعها القانون</w:t>
      </w:r>
      <w:r w:rsidRPr="002571E9">
        <w:rPr>
          <w:sz w:val="28"/>
          <w:szCs w:val="28"/>
          <w:vertAlign w:val="superscript"/>
        </w:rPr>
        <w:t>(</w:t>
      </w:r>
      <w:hyperlink r:id="rId24" w:anchor="_ftn21" w:history="1">
        <w:r w:rsidRPr="002571E9">
          <w:rPr>
            <w:rStyle w:val="Hyperlink"/>
            <w:sz w:val="28"/>
            <w:szCs w:val="28"/>
            <w:vertAlign w:val="superscript"/>
          </w:rPr>
          <w:t>[21]</w:t>
        </w:r>
      </w:hyperlink>
      <w:r w:rsidRPr="002571E9">
        <w:rPr>
          <w:sz w:val="28"/>
          <w:szCs w:val="28"/>
          <w:vertAlign w:val="superscript"/>
        </w:rPr>
        <w:t>)</w:t>
      </w:r>
      <w:r w:rsidRPr="002571E9">
        <w:rPr>
          <w:sz w:val="28"/>
          <w:szCs w:val="28"/>
        </w:rPr>
        <w:t>.</w:t>
      </w:r>
    </w:p>
    <w:p w14:paraId="06A0249E" w14:textId="77777777" w:rsidR="002571E9" w:rsidRPr="002571E9" w:rsidRDefault="002571E9" w:rsidP="002571E9">
      <w:pPr>
        <w:jc w:val="lowKashida"/>
        <w:rPr>
          <w:sz w:val="28"/>
          <w:szCs w:val="28"/>
        </w:rPr>
      </w:pPr>
      <w:r w:rsidRPr="002571E9">
        <w:rPr>
          <w:b/>
          <w:bCs/>
          <w:sz w:val="28"/>
          <w:szCs w:val="28"/>
          <w:rtl/>
        </w:rPr>
        <w:t>الطريقة الخامسة</w:t>
      </w:r>
      <w:r w:rsidRPr="002571E9">
        <w:rPr>
          <w:sz w:val="28"/>
          <w:szCs w:val="28"/>
        </w:rPr>
        <w:t xml:space="preserve">: </w:t>
      </w:r>
      <w:r w:rsidRPr="002571E9">
        <w:rPr>
          <w:sz w:val="28"/>
          <w:szCs w:val="28"/>
          <w:rtl/>
        </w:rPr>
        <w:t>وردت في التعديل الدستوري الذي أجري عام 2019</w:t>
      </w:r>
      <w:r w:rsidRPr="002571E9">
        <w:rPr>
          <w:sz w:val="28"/>
          <w:szCs w:val="28"/>
          <w:vertAlign w:val="superscript"/>
          <w:rtl/>
        </w:rPr>
        <w:t xml:space="preserve"> </w:t>
      </w:r>
      <w:r w:rsidRPr="002571E9">
        <w:rPr>
          <w:sz w:val="28"/>
          <w:szCs w:val="28"/>
          <w:vertAlign w:val="superscript"/>
        </w:rPr>
        <w:t>(</w:t>
      </w:r>
      <w:hyperlink r:id="rId25" w:anchor="_ftn22" w:history="1">
        <w:r w:rsidRPr="002571E9">
          <w:rPr>
            <w:rStyle w:val="Hyperlink"/>
            <w:sz w:val="28"/>
            <w:szCs w:val="28"/>
            <w:vertAlign w:val="superscript"/>
          </w:rPr>
          <w:t>[22]</w:t>
        </w:r>
      </w:hyperlink>
      <w:r w:rsidRPr="002571E9">
        <w:rPr>
          <w:sz w:val="28"/>
          <w:szCs w:val="28"/>
          <w:vertAlign w:val="superscript"/>
        </w:rPr>
        <w:t>)</w:t>
      </w:r>
      <w:r w:rsidRPr="002571E9">
        <w:rPr>
          <w:sz w:val="28"/>
          <w:szCs w:val="28"/>
        </w:rPr>
        <w:t xml:space="preserve"> </w:t>
      </w:r>
      <w:r w:rsidRPr="002571E9">
        <w:rPr>
          <w:sz w:val="28"/>
          <w:szCs w:val="28"/>
          <w:rtl/>
        </w:rPr>
        <w:t>حيث انفرد رئيس الجمهورية بتعيين رئيس المجلس “مباشرةً” من بين أقدم سبعة نواب</w:t>
      </w:r>
      <w:r w:rsidRPr="002571E9">
        <w:rPr>
          <w:sz w:val="28"/>
          <w:szCs w:val="28"/>
          <w:vertAlign w:val="superscript"/>
        </w:rPr>
        <w:t>(</w:t>
      </w:r>
      <w:hyperlink r:id="rId26" w:anchor="_ftn23" w:history="1">
        <w:r w:rsidRPr="002571E9">
          <w:rPr>
            <w:rStyle w:val="Hyperlink"/>
            <w:sz w:val="28"/>
            <w:szCs w:val="28"/>
            <w:vertAlign w:val="superscript"/>
          </w:rPr>
          <w:t>[23]</w:t>
        </w:r>
      </w:hyperlink>
      <w:r w:rsidRPr="002571E9">
        <w:rPr>
          <w:sz w:val="28"/>
          <w:szCs w:val="28"/>
          <w:vertAlign w:val="superscript"/>
        </w:rPr>
        <w:t>)</w:t>
      </w:r>
      <w:r w:rsidRPr="002571E9">
        <w:rPr>
          <w:sz w:val="28"/>
          <w:szCs w:val="28"/>
        </w:rPr>
        <w:t>.</w:t>
      </w:r>
    </w:p>
    <w:p w14:paraId="48A97147" w14:textId="77777777" w:rsidR="002571E9" w:rsidRPr="002571E9" w:rsidRDefault="002571E9" w:rsidP="002571E9">
      <w:pPr>
        <w:jc w:val="lowKashida"/>
        <w:rPr>
          <w:sz w:val="28"/>
          <w:szCs w:val="28"/>
        </w:rPr>
      </w:pPr>
      <w:r w:rsidRPr="002571E9">
        <w:rPr>
          <w:sz w:val="28"/>
          <w:szCs w:val="28"/>
          <w:rtl/>
        </w:rPr>
        <w:t xml:space="preserve">لاقت تلك التعديلات احتجاجات واعتراضات لم تقتصر على القضاة، وإنما انتقلت إلى بعض الساسة الذين عزَوها إلى “رغبة السلطة في السيطرة على كل شيء، البرلمان والإعلام والاقتصاد والمجتمع المدني وحتى </w:t>
      </w:r>
      <w:proofErr w:type="gramStart"/>
      <w:r w:rsidRPr="002571E9">
        <w:rPr>
          <w:sz w:val="28"/>
          <w:szCs w:val="28"/>
          <w:rtl/>
        </w:rPr>
        <w:t>القضاء</w:t>
      </w:r>
      <w:r w:rsidRPr="002571E9">
        <w:rPr>
          <w:sz w:val="28"/>
          <w:szCs w:val="28"/>
        </w:rPr>
        <w:t>”</w:t>
      </w:r>
      <w:r w:rsidRPr="002571E9">
        <w:rPr>
          <w:sz w:val="28"/>
          <w:szCs w:val="28"/>
          <w:vertAlign w:val="superscript"/>
        </w:rPr>
        <w:t>(</w:t>
      </w:r>
      <w:proofErr w:type="gramEnd"/>
      <w:r w:rsidRPr="002571E9">
        <w:rPr>
          <w:sz w:val="28"/>
          <w:szCs w:val="28"/>
          <w:vertAlign w:val="superscript"/>
        </w:rPr>
        <w:fldChar w:fldCharType="begin"/>
      </w:r>
      <w:r w:rsidRPr="002571E9">
        <w:rPr>
          <w:sz w:val="28"/>
          <w:szCs w:val="28"/>
          <w:vertAlign w:val="superscript"/>
        </w:rPr>
        <w:instrText>HYPERLINK "https://future-studies-forum.com/%d9%85%d8%ac%d9%84%d8%b3-%d8%a7%d9%84%d8%af%d9%88%d9%84%d8%a9-%d8%a7%d9%84%d9%85%d8%b5%d8%b1%d9%8a-%d8%aa%d9%82%d9%84%d9%8a%d8%b5-%d8%a7%d9%84%d8%b5%d9%84%d8%a7%d8%ad%d9%8a%d8%a7%d8%aa-%d9%88%d9%86/" \l "_ftn24"</w:instrText>
      </w:r>
      <w:r w:rsidRPr="002571E9">
        <w:rPr>
          <w:sz w:val="28"/>
          <w:szCs w:val="28"/>
          <w:vertAlign w:val="superscript"/>
        </w:rPr>
      </w:r>
      <w:r w:rsidRPr="002571E9">
        <w:rPr>
          <w:sz w:val="28"/>
          <w:szCs w:val="28"/>
          <w:vertAlign w:val="superscript"/>
        </w:rPr>
        <w:fldChar w:fldCharType="separate"/>
      </w:r>
      <w:r w:rsidRPr="002571E9">
        <w:rPr>
          <w:rStyle w:val="Hyperlink"/>
          <w:sz w:val="28"/>
          <w:szCs w:val="28"/>
          <w:vertAlign w:val="superscript"/>
        </w:rPr>
        <w:t>[24]</w:t>
      </w:r>
      <w:r w:rsidRPr="002571E9">
        <w:rPr>
          <w:sz w:val="28"/>
          <w:szCs w:val="28"/>
        </w:rPr>
        <w:fldChar w:fldCharType="end"/>
      </w:r>
      <w:r w:rsidRPr="002571E9">
        <w:rPr>
          <w:sz w:val="28"/>
          <w:szCs w:val="28"/>
          <w:vertAlign w:val="superscript"/>
        </w:rPr>
        <w:t>)</w:t>
      </w:r>
      <w:r w:rsidRPr="002571E9">
        <w:rPr>
          <w:sz w:val="28"/>
          <w:szCs w:val="28"/>
        </w:rPr>
        <w:t xml:space="preserve">. </w:t>
      </w:r>
      <w:r w:rsidRPr="002571E9">
        <w:rPr>
          <w:sz w:val="28"/>
          <w:szCs w:val="28"/>
          <w:rtl/>
        </w:rPr>
        <w:t>وبالرغم من توصية قسم التشريع بمجلس الدولة بعدم إصدارها لتوافر شبهة عدم الدستورية في أغلب مواد القانون، أصدرها السيسي، بل وطبقها أكثر من مرة، في افتئات واضح على حق المجلس في المشاركة باختيار رئيسه</w:t>
      </w:r>
      <w:r w:rsidRPr="002571E9">
        <w:rPr>
          <w:sz w:val="28"/>
          <w:szCs w:val="28"/>
        </w:rPr>
        <w:t>.</w:t>
      </w:r>
    </w:p>
    <w:p w14:paraId="276B8D42" w14:textId="77777777" w:rsidR="002571E9" w:rsidRPr="002571E9" w:rsidRDefault="002571E9" w:rsidP="002571E9">
      <w:pPr>
        <w:jc w:val="lowKashida"/>
        <w:rPr>
          <w:sz w:val="28"/>
          <w:szCs w:val="28"/>
        </w:rPr>
      </w:pPr>
      <w:r w:rsidRPr="002571E9">
        <w:rPr>
          <w:sz w:val="28"/>
          <w:szCs w:val="28"/>
          <w:rtl/>
        </w:rPr>
        <w:t xml:space="preserve">التفسير الأوقع للغرض من تلك التعديلات هو الذي قدمه المستشار أحمد مكي، في أن هدف </w:t>
      </w:r>
      <w:proofErr w:type="spellStart"/>
      <w:r w:rsidRPr="002571E9">
        <w:rPr>
          <w:sz w:val="28"/>
          <w:szCs w:val="28"/>
          <w:rtl/>
        </w:rPr>
        <w:t>القانونالأساسي</w:t>
      </w:r>
      <w:proofErr w:type="spellEnd"/>
      <w:r w:rsidRPr="002571E9">
        <w:rPr>
          <w:sz w:val="28"/>
          <w:szCs w:val="28"/>
          <w:rtl/>
        </w:rPr>
        <w:t xml:space="preserve"> هو</w:t>
      </w:r>
      <w:r w:rsidRPr="002571E9">
        <w:rPr>
          <w:b/>
          <w:bCs/>
          <w:sz w:val="28"/>
          <w:szCs w:val="28"/>
          <w:rtl/>
        </w:rPr>
        <w:t xml:space="preserve"> </w:t>
      </w:r>
      <w:r w:rsidRPr="002571E9">
        <w:rPr>
          <w:b/>
          <w:bCs/>
          <w:sz w:val="28"/>
          <w:szCs w:val="28"/>
        </w:rPr>
        <w:t xml:space="preserve">“… </w:t>
      </w:r>
      <w:r w:rsidRPr="002571E9">
        <w:rPr>
          <w:b/>
          <w:bCs/>
          <w:sz w:val="28"/>
          <w:szCs w:val="28"/>
          <w:rtl/>
        </w:rPr>
        <w:t>التخلص من المستشار يحيى الدكروري، القاضي الذي حكم بمصرية تيران وصنافير، وحرمانه من حقه في التعيين بالأقدمية المطلقة رئيسًا لمجلس الدولة</w:t>
      </w:r>
      <w:r w:rsidRPr="002571E9">
        <w:rPr>
          <w:b/>
          <w:bCs/>
          <w:sz w:val="28"/>
          <w:szCs w:val="28"/>
        </w:rPr>
        <w:t>…“</w:t>
      </w:r>
      <w:r w:rsidRPr="002571E9">
        <w:rPr>
          <w:sz w:val="28"/>
          <w:szCs w:val="28"/>
          <w:vertAlign w:val="superscript"/>
        </w:rPr>
        <w:t>(</w:t>
      </w:r>
      <w:hyperlink r:id="rId27" w:anchor="_ftn25" w:history="1">
        <w:r w:rsidRPr="002571E9">
          <w:rPr>
            <w:rStyle w:val="Hyperlink"/>
            <w:sz w:val="28"/>
            <w:szCs w:val="28"/>
            <w:vertAlign w:val="superscript"/>
          </w:rPr>
          <w:t>[25]</w:t>
        </w:r>
      </w:hyperlink>
      <w:r w:rsidRPr="002571E9">
        <w:rPr>
          <w:sz w:val="28"/>
          <w:szCs w:val="28"/>
          <w:vertAlign w:val="superscript"/>
        </w:rPr>
        <w:t>)</w:t>
      </w:r>
      <w:r w:rsidRPr="002571E9">
        <w:rPr>
          <w:sz w:val="28"/>
          <w:szCs w:val="28"/>
        </w:rPr>
        <w:t>.</w:t>
      </w:r>
    </w:p>
    <w:p w14:paraId="6416D5FF" w14:textId="77777777" w:rsidR="002571E9" w:rsidRPr="002571E9" w:rsidRDefault="002571E9" w:rsidP="002571E9">
      <w:pPr>
        <w:jc w:val="lowKashida"/>
        <w:rPr>
          <w:sz w:val="28"/>
          <w:szCs w:val="28"/>
        </w:rPr>
      </w:pPr>
      <w:r w:rsidRPr="002571E9">
        <w:rPr>
          <w:sz w:val="28"/>
          <w:szCs w:val="28"/>
          <w:rtl/>
        </w:rPr>
        <w:t xml:space="preserve">وهكذا استقر أمر تعيين رئيس مجلس الدولة بقرار منفرد يصدره رئيس الجمهورية، بلا اعتبار لرأي الجمعية العمومية، ودون الالتزام بترتيب </w:t>
      </w:r>
      <w:proofErr w:type="spellStart"/>
      <w:r w:rsidRPr="002571E9">
        <w:rPr>
          <w:sz w:val="28"/>
          <w:szCs w:val="28"/>
          <w:rtl/>
        </w:rPr>
        <w:t>الأقدميات</w:t>
      </w:r>
      <w:proofErr w:type="spellEnd"/>
      <w:r w:rsidRPr="002571E9">
        <w:rPr>
          <w:sz w:val="28"/>
          <w:szCs w:val="28"/>
          <w:rtl/>
        </w:rPr>
        <w:t xml:space="preserve"> بين السبعة نواب</w:t>
      </w:r>
      <w:r w:rsidRPr="002571E9">
        <w:rPr>
          <w:sz w:val="28"/>
          <w:szCs w:val="28"/>
        </w:rPr>
        <w:t>.</w:t>
      </w:r>
    </w:p>
    <w:p w14:paraId="5B1C7A3E" w14:textId="77777777" w:rsidR="002571E9" w:rsidRPr="002571E9" w:rsidRDefault="002571E9" w:rsidP="002571E9">
      <w:pPr>
        <w:jc w:val="lowKashida"/>
        <w:rPr>
          <w:b/>
          <w:bCs/>
          <w:sz w:val="28"/>
          <w:szCs w:val="28"/>
        </w:rPr>
      </w:pPr>
      <w:r w:rsidRPr="002571E9">
        <w:rPr>
          <w:b/>
          <w:bCs/>
          <w:sz w:val="28"/>
          <w:szCs w:val="28"/>
          <w:rtl/>
        </w:rPr>
        <w:t>المبحث الثاني</w:t>
      </w:r>
    </w:p>
    <w:p w14:paraId="6E8A77DC" w14:textId="77777777" w:rsidR="002571E9" w:rsidRPr="002571E9" w:rsidRDefault="002571E9" w:rsidP="002571E9">
      <w:pPr>
        <w:jc w:val="lowKashida"/>
        <w:rPr>
          <w:b/>
          <w:bCs/>
          <w:sz w:val="28"/>
          <w:szCs w:val="28"/>
        </w:rPr>
      </w:pPr>
      <w:r w:rsidRPr="002571E9">
        <w:rPr>
          <w:b/>
          <w:bCs/>
          <w:sz w:val="28"/>
          <w:szCs w:val="28"/>
          <w:rtl/>
        </w:rPr>
        <w:lastRenderedPageBreak/>
        <w:t>الانتقاص من صلاحيات مجلس الدولة</w:t>
      </w:r>
    </w:p>
    <w:p w14:paraId="51251CDF" w14:textId="77777777" w:rsidR="002571E9" w:rsidRPr="002571E9" w:rsidRDefault="002571E9" w:rsidP="002571E9">
      <w:pPr>
        <w:jc w:val="lowKashida"/>
        <w:rPr>
          <w:sz w:val="28"/>
          <w:szCs w:val="28"/>
        </w:rPr>
      </w:pPr>
      <w:r w:rsidRPr="002571E9">
        <w:rPr>
          <w:sz w:val="28"/>
          <w:szCs w:val="28"/>
          <w:rtl/>
        </w:rPr>
        <w:t xml:space="preserve">لم يتوقف الأمر عند حدود الاستقلال الإداري والهيكلي لمجلس الدولة، وإنما تعداه للانتقاص من الوظيفة الفنية للمجلس، وهو الأهم والأخطر. الأهم: كونه يمس وظيفة المجلس الرئيسة، والأخطر: لأنها الضمانة الرئيسة من ضمانات المواطنة المتمثلة في “قضاء الإلغاء” المتعلق بالمشروعية القانونية لقرارات الدولة، </w:t>
      </w:r>
      <w:r w:rsidRPr="002571E9">
        <w:rPr>
          <w:b/>
          <w:bCs/>
          <w:sz w:val="28"/>
          <w:szCs w:val="28"/>
          <w:rtl/>
        </w:rPr>
        <w:t>هذا بالإضافة لتقليص وظائفه الأخرى في التشريع والفتوي والرأي</w:t>
      </w:r>
      <w:r w:rsidRPr="002571E9">
        <w:rPr>
          <w:b/>
          <w:bCs/>
          <w:sz w:val="28"/>
          <w:szCs w:val="28"/>
        </w:rPr>
        <w:t>.</w:t>
      </w:r>
    </w:p>
    <w:p w14:paraId="17D16ADC" w14:textId="77777777" w:rsidR="002571E9" w:rsidRPr="002571E9" w:rsidRDefault="002571E9" w:rsidP="002571E9">
      <w:pPr>
        <w:jc w:val="lowKashida"/>
        <w:rPr>
          <w:b/>
          <w:bCs/>
          <w:sz w:val="28"/>
          <w:szCs w:val="28"/>
        </w:rPr>
      </w:pPr>
      <w:r w:rsidRPr="002571E9">
        <w:rPr>
          <w:b/>
          <w:bCs/>
          <w:sz w:val="28"/>
          <w:szCs w:val="28"/>
          <w:rtl/>
        </w:rPr>
        <w:t>أولًا: تقليص الصلاحيات القضائية في ضوء نظريتي السيادة والمواطنة</w:t>
      </w:r>
    </w:p>
    <w:p w14:paraId="57FD3736" w14:textId="77777777" w:rsidR="002571E9" w:rsidRPr="002571E9" w:rsidRDefault="002571E9" w:rsidP="002571E9">
      <w:pPr>
        <w:jc w:val="lowKashida"/>
        <w:rPr>
          <w:sz w:val="28"/>
          <w:szCs w:val="28"/>
        </w:rPr>
      </w:pPr>
      <w:r w:rsidRPr="002571E9">
        <w:rPr>
          <w:sz w:val="28"/>
          <w:szCs w:val="28"/>
          <w:rtl/>
        </w:rPr>
        <w:t>بحسب الأصل، فقد نشأ مجلس الدولة للحفاظ على مشروعية قرارات الدولة وقوانينها، وكان غرضه الأساس، تكوين تراكم فني معتبر، تستفيد منه الدولة في شؤونها الإدارية، ويطمئن به المواطن على مشروعية ممارسات الدولة تجاهه، ما يضبط إيقاع تصرفات النظام في ثروات الدولة ومقدراتها، فتصوب أحكامه ما يحتاج إلى تصويب، أو تهدره إن لزم الأمر، وهو ما تم في تطبيقات عديدة تصدت فيها محاكمه لقضايا الشأن العام، وأرست أحكامًا ألغت بموجبها قرارات مهمة أصدرتها النظم المختلفة، ما أجبرها على التراجع عنها أو إعادة صياغتها، أو اللجوء لطرق استثنائية غلَّت بها يد القضاء الإداري، وهو ما أدي في النهاية لتقليص صلاحيات المجلس</w:t>
      </w:r>
      <w:r w:rsidRPr="002571E9">
        <w:rPr>
          <w:sz w:val="28"/>
          <w:szCs w:val="28"/>
        </w:rPr>
        <w:t>.</w:t>
      </w:r>
    </w:p>
    <w:p w14:paraId="283C02C9" w14:textId="77777777" w:rsidR="002571E9" w:rsidRPr="002571E9" w:rsidRDefault="002571E9" w:rsidP="002571E9">
      <w:pPr>
        <w:jc w:val="lowKashida"/>
        <w:rPr>
          <w:b/>
          <w:bCs/>
          <w:sz w:val="28"/>
          <w:szCs w:val="28"/>
        </w:rPr>
      </w:pPr>
      <w:r w:rsidRPr="002571E9">
        <w:rPr>
          <w:b/>
          <w:bCs/>
          <w:sz w:val="28"/>
          <w:szCs w:val="28"/>
          <w:rtl/>
        </w:rPr>
        <w:t>نظرية أعمال السيادة</w:t>
      </w:r>
      <w:r w:rsidRPr="002571E9">
        <w:rPr>
          <w:b/>
          <w:bCs/>
          <w:sz w:val="28"/>
          <w:szCs w:val="28"/>
        </w:rPr>
        <w:t>:</w:t>
      </w:r>
    </w:p>
    <w:p w14:paraId="2143AFA4" w14:textId="77777777" w:rsidR="002571E9" w:rsidRPr="002571E9" w:rsidRDefault="002571E9" w:rsidP="002571E9">
      <w:pPr>
        <w:jc w:val="lowKashida"/>
        <w:rPr>
          <w:sz w:val="28"/>
          <w:szCs w:val="28"/>
        </w:rPr>
      </w:pPr>
      <w:r w:rsidRPr="002571E9">
        <w:rPr>
          <w:sz w:val="28"/>
          <w:szCs w:val="28"/>
          <w:rtl/>
        </w:rPr>
        <w:t>حسب الدستور، يختص مجلس الدولة دون غيره بالفصل في</w:t>
      </w:r>
      <w:r w:rsidRPr="002571E9">
        <w:rPr>
          <w:sz w:val="28"/>
          <w:szCs w:val="28"/>
        </w:rPr>
        <w:t xml:space="preserve"> “</w:t>
      </w:r>
      <w:r w:rsidRPr="002571E9">
        <w:rPr>
          <w:b/>
          <w:bCs/>
          <w:sz w:val="28"/>
          <w:szCs w:val="28"/>
          <w:rtl/>
        </w:rPr>
        <w:t>كافة المنازعات الإدارية</w:t>
      </w:r>
      <w:r w:rsidRPr="002571E9">
        <w:rPr>
          <w:sz w:val="28"/>
          <w:szCs w:val="28"/>
        </w:rPr>
        <w:t xml:space="preserve">” </w:t>
      </w:r>
      <w:proofErr w:type="gramStart"/>
      <w:r w:rsidRPr="002571E9">
        <w:rPr>
          <w:sz w:val="28"/>
          <w:szCs w:val="28"/>
          <w:rtl/>
        </w:rPr>
        <w:t>و</w:t>
      </w:r>
      <w:r w:rsidRPr="002571E9">
        <w:rPr>
          <w:sz w:val="28"/>
          <w:szCs w:val="28"/>
        </w:rPr>
        <w:t>”</w:t>
      </w:r>
      <w:r w:rsidRPr="002571E9">
        <w:rPr>
          <w:b/>
          <w:bCs/>
          <w:sz w:val="28"/>
          <w:szCs w:val="28"/>
          <w:rtl/>
        </w:rPr>
        <w:t>منازعات</w:t>
      </w:r>
      <w:proofErr w:type="gramEnd"/>
      <w:r w:rsidRPr="002571E9">
        <w:rPr>
          <w:b/>
          <w:bCs/>
          <w:sz w:val="28"/>
          <w:szCs w:val="28"/>
          <w:rtl/>
        </w:rPr>
        <w:t xml:space="preserve"> التنفيذ المتعلقة بأحكامه</w:t>
      </w:r>
      <w:r w:rsidRPr="002571E9">
        <w:rPr>
          <w:sz w:val="28"/>
          <w:szCs w:val="28"/>
        </w:rPr>
        <w:t xml:space="preserve">” </w:t>
      </w:r>
      <w:r w:rsidRPr="002571E9">
        <w:rPr>
          <w:sz w:val="28"/>
          <w:szCs w:val="28"/>
          <w:rtl/>
        </w:rPr>
        <w:t>ويتولى</w:t>
      </w:r>
      <w:r w:rsidRPr="002571E9">
        <w:rPr>
          <w:sz w:val="28"/>
          <w:szCs w:val="28"/>
        </w:rPr>
        <w:t xml:space="preserve"> “</w:t>
      </w:r>
      <w:r w:rsidRPr="002571E9">
        <w:rPr>
          <w:b/>
          <w:bCs/>
          <w:sz w:val="28"/>
          <w:szCs w:val="28"/>
          <w:rtl/>
        </w:rPr>
        <w:t>الدعاوي الطعون التأديبية</w:t>
      </w:r>
      <w:r w:rsidRPr="002571E9">
        <w:rPr>
          <w:sz w:val="28"/>
          <w:szCs w:val="28"/>
        </w:rPr>
        <w:t>“</w:t>
      </w:r>
      <w:r w:rsidRPr="002571E9">
        <w:rPr>
          <w:sz w:val="28"/>
          <w:szCs w:val="28"/>
          <w:rtl/>
        </w:rPr>
        <w:t>، ويمارس وظائفه تلك عبر قضاء “الإلغاء” وقضاء “التعويض”، وقضاء “التأديب</w:t>
      </w:r>
      <w:r w:rsidRPr="002571E9">
        <w:rPr>
          <w:sz w:val="28"/>
          <w:szCs w:val="28"/>
        </w:rPr>
        <w:t>”</w:t>
      </w:r>
      <w:r w:rsidRPr="002571E9">
        <w:rPr>
          <w:sz w:val="28"/>
          <w:szCs w:val="28"/>
          <w:rtl/>
        </w:rPr>
        <w:t xml:space="preserve">، </w:t>
      </w:r>
      <w:r w:rsidRPr="002571E9">
        <w:rPr>
          <w:b/>
          <w:bCs/>
          <w:sz w:val="28"/>
          <w:szCs w:val="28"/>
          <w:rtl/>
        </w:rPr>
        <w:t>مع استثناء أعمال السيادة فلا سلطة لمجلس الدولة عليها</w:t>
      </w:r>
      <w:r w:rsidRPr="002571E9">
        <w:rPr>
          <w:b/>
          <w:bCs/>
          <w:sz w:val="28"/>
          <w:szCs w:val="28"/>
        </w:rPr>
        <w:t>.</w:t>
      </w:r>
    </w:p>
    <w:p w14:paraId="3CB5D928" w14:textId="77777777" w:rsidR="002571E9" w:rsidRPr="002571E9" w:rsidRDefault="002571E9" w:rsidP="002571E9">
      <w:pPr>
        <w:jc w:val="lowKashida"/>
        <w:rPr>
          <w:sz w:val="28"/>
          <w:szCs w:val="28"/>
        </w:rPr>
      </w:pPr>
      <w:r w:rsidRPr="002571E9">
        <w:rPr>
          <w:sz w:val="28"/>
          <w:szCs w:val="28"/>
          <w:rtl/>
        </w:rPr>
        <w:t>تطبيقات نظرية “أعمال السيادة” في قضائي مجلس الدولة الفرنسي والمصري، كانت في أغلب الأحيان بمثابة</w:t>
      </w:r>
      <w:r w:rsidRPr="002571E9">
        <w:rPr>
          <w:sz w:val="28"/>
          <w:szCs w:val="28"/>
        </w:rPr>
        <w:t xml:space="preserve"> “</w:t>
      </w:r>
      <w:r w:rsidRPr="002571E9">
        <w:rPr>
          <w:b/>
          <w:bCs/>
          <w:sz w:val="28"/>
          <w:szCs w:val="28"/>
          <w:rtl/>
        </w:rPr>
        <w:t>مهرب قانوني</w:t>
      </w:r>
      <w:r w:rsidRPr="002571E9">
        <w:rPr>
          <w:sz w:val="28"/>
          <w:szCs w:val="28"/>
        </w:rPr>
        <w:t xml:space="preserve">” </w:t>
      </w:r>
      <w:r w:rsidRPr="002571E9">
        <w:rPr>
          <w:sz w:val="28"/>
          <w:szCs w:val="28"/>
          <w:rtl/>
        </w:rPr>
        <w:t>تلجأ إليه السلطة لتقييد سلطان مجلس الدولة، إزاء عدم تعريف الفقه الإداري لأعمال السيادة، أو تحديد نطاقها، كانت تطبيقات الدولة لها أقرب للهرب منها إلى تطبيق مفهوم السيادة</w:t>
      </w:r>
      <w:r w:rsidRPr="002571E9">
        <w:rPr>
          <w:sz w:val="28"/>
          <w:szCs w:val="28"/>
        </w:rPr>
        <w:t>.</w:t>
      </w:r>
    </w:p>
    <w:p w14:paraId="27589E50" w14:textId="77777777" w:rsidR="002571E9" w:rsidRPr="002571E9" w:rsidRDefault="002571E9" w:rsidP="002571E9">
      <w:pPr>
        <w:jc w:val="lowKashida"/>
        <w:rPr>
          <w:sz w:val="28"/>
          <w:szCs w:val="28"/>
        </w:rPr>
      </w:pPr>
      <w:r w:rsidRPr="002571E9">
        <w:rPr>
          <w:sz w:val="28"/>
          <w:szCs w:val="28"/>
          <w:rtl/>
        </w:rPr>
        <w:t>بنفس القدر، عجزت تشريعات مجلس الدولة عن تحديد دقيق لأعمال السيادة، فلجأت لضرب الأمثلة لها</w:t>
      </w:r>
      <w:r w:rsidRPr="002571E9">
        <w:rPr>
          <w:sz w:val="28"/>
          <w:szCs w:val="28"/>
          <w:vertAlign w:val="superscript"/>
        </w:rPr>
        <w:t>(</w:t>
      </w:r>
      <w:hyperlink r:id="rId28" w:anchor="_ftn26" w:history="1">
        <w:r w:rsidRPr="002571E9">
          <w:rPr>
            <w:rStyle w:val="Hyperlink"/>
            <w:sz w:val="28"/>
            <w:szCs w:val="28"/>
            <w:vertAlign w:val="superscript"/>
          </w:rPr>
          <w:t>[26]</w:t>
        </w:r>
      </w:hyperlink>
      <w:r w:rsidRPr="002571E9">
        <w:rPr>
          <w:sz w:val="28"/>
          <w:szCs w:val="28"/>
          <w:vertAlign w:val="superscript"/>
        </w:rPr>
        <w:t>)</w:t>
      </w:r>
      <w:r w:rsidRPr="002571E9">
        <w:rPr>
          <w:sz w:val="28"/>
          <w:szCs w:val="28"/>
          <w:rtl/>
        </w:rPr>
        <w:t>، أو تركتها لتقدير القضاء</w:t>
      </w:r>
      <w:r w:rsidRPr="002571E9">
        <w:rPr>
          <w:sz w:val="28"/>
          <w:szCs w:val="28"/>
          <w:vertAlign w:val="superscript"/>
        </w:rPr>
        <w:t>(</w:t>
      </w:r>
      <w:hyperlink r:id="rId29" w:anchor="_ftn27" w:history="1">
        <w:r w:rsidRPr="002571E9">
          <w:rPr>
            <w:rStyle w:val="Hyperlink"/>
            <w:sz w:val="28"/>
            <w:szCs w:val="28"/>
            <w:vertAlign w:val="superscript"/>
          </w:rPr>
          <w:t>[27]</w:t>
        </w:r>
      </w:hyperlink>
      <w:r w:rsidRPr="002571E9">
        <w:rPr>
          <w:sz w:val="28"/>
          <w:szCs w:val="28"/>
          <w:vertAlign w:val="superscript"/>
        </w:rPr>
        <w:t>)</w:t>
      </w:r>
      <w:r w:rsidRPr="002571E9">
        <w:rPr>
          <w:sz w:val="28"/>
          <w:szCs w:val="28"/>
          <w:rtl/>
        </w:rPr>
        <w:t>، وهو ما عليه قانون مجلس الدولة الحالي</w:t>
      </w:r>
      <w:r w:rsidRPr="002571E9">
        <w:rPr>
          <w:sz w:val="28"/>
          <w:szCs w:val="28"/>
          <w:vertAlign w:val="superscript"/>
        </w:rPr>
        <w:t>(</w:t>
      </w:r>
      <w:hyperlink r:id="rId30" w:anchor="_ftn28" w:history="1">
        <w:r w:rsidRPr="002571E9">
          <w:rPr>
            <w:rStyle w:val="Hyperlink"/>
            <w:sz w:val="28"/>
            <w:szCs w:val="28"/>
            <w:vertAlign w:val="superscript"/>
          </w:rPr>
          <w:t>[28]</w:t>
        </w:r>
      </w:hyperlink>
      <w:r w:rsidRPr="002571E9">
        <w:rPr>
          <w:sz w:val="28"/>
          <w:szCs w:val="28"/>
          <w:vertAlign w:val="superscript"/>
        </w:rPr>
        <w:t>)</w:t>
      </w:r>
      <w:r w:rsidRPr="002571E9">
        <w:rPr>
          <w:sz w:val="28"/>
          <w:szCs w:val="28"/>
        </w:rPr>
        <w:t>.</w:t>
      </w:r>
    </w:p>
    <w:p w14:paraId="0DBE212E" w14:textId="77777777" w:rsidR="002571E9" w:rsidRPr="002571E9" w:rsidRDefault="002571E9" w:rsidP="002571E9">
      <w:pPr>
        <w:jc w:val="lowKashida"/>
        <w:rPr>
          <w:sz w:val="28"/>
          <w:szCs w:val="28"/>
        </w:rPr>
      </w:pPr>
      <w:r w:rsidRPr="002571E9">
        <w:rPr>
          <w:sz w:val="28"/>
          <w:szCs w:val="28"/>
          <w:rtl/>
        </w:rPr>
        <w:t>بدوره، حاول القضاء تقديم مقاربة لمفهوم “أعمال السيادة”، لكنه لم يقدم مفهومًا مانعًا جامعًا لها، فعرفتها محكمة القضاء الإداري بأنها</w:t>
      </w:r>
      <w:r w:rsidRPr="002571E9">
        <w:rPr>
          <w:sz w:val="28"/>
          <w:szCs w:val="28"/>
        </w:rPr>
        <w:t xml:space="preserve"> “</w:t>
      </w:r>
      <w:r w:rsidRPr="002571E9">
        <w:rPr>
          <w:b/>
          <w:bCs/>
          <w:sz w:val="28"/>
          <w:szCs w:val="28"/>
          <w:rtl/>
        </w:rPr>
        <w:t>تلك الأعمال التي تصدر عن الحكومة باعتبارها سلطة حكم لا سلطة إدارة</w:t>
      </w:r>
      <w:proofErr w:type="gramStart"/>
      <w:r w:rsidRPr="002571E9">
        <w:rPr>
          <w:b/>
          <w:bCs/>
          <w:sz w:val="28"/>
          <w:szCs w:val="28"/>
        </w:rPr>
        <w:t>.</w:t>
      </w:r>
      <w:r w:rsidRPr="002571E9">
        <w:rPr>
          <w:sz w:val="28"/>
          <w:szCs w:val="28"/>
        </w:rPr>
        <w:t>..”</w:t>
      </w:r>
      <w:r w:rsidRPr="002571E9">
        <w:rPr>
          <w:sz w:val="28"/>
          <w:szCs w:val="28"/>
          <w:vertAlign w:val="superscript"/>
        </w:rPr>
        <w:t>(</w:t>
      </w:r>
      <w:proofErr w:type="gramEnd"/>
      <w:r w:rsidRPr="002571E9">
        <w:rPr>
          <w:sz w:val="28"/>
          <w:szCs w:val="28"/>
          <w:vertAlign w:val="superscript"/>
        </w:rPr>
        <w:fldChar w:fldCharType="begin"/>
      </w:r>
      <w:r w:rsidRPr="002571E9">
        <w:rPr>
          <w:sz w:val="28"/>
          <w:szCs w:val="28"/>
          <w:vertAlign w:val="superscript"/>
        </w:rPr>
        <w:instrText>HYPERLINK "https://future-studies-forum.com/%d9%85%d8%ac%d9%84%d8%b3-%d8%a7%d9%84%d8%af%d9%88%d9%84%d8%a9-%d8%a7%d9%84%d9%85%d8%b5%d8%b1%d9%8a-%d8%aa%d9%82%d9%84%d9%8a%d8%b5-%d8%a7%d9%84%d8%b5%d9%84%d8%a7%d8%ad%d9%8a%d8%a7%d8%aa-%d9%88%d9%86/" \l "_ftn29"</w:instrText>
      </w:r>
      <w:r w:rsidRPr="002571E9">
        <w:rPr>
          <w:sz w:val="28"/>
          <w:szCs w:val="28"/>
          <w:vertAlign w:val="superscript"/>
        </w:rPr>
      </w:r>
      <w:r w:rsidRPr="002571E9">
        <w:rPr>
          <w:sz w:val="28"/>
          <w:szCs w:val="28"/>
          <w:vertAlign w:val="superscript"/>
        </w:rPr>
        <w:fldChar w:fldCharType="separate"/>
      </w:r>
      <w:r w:rsidRPr="002571E9">
        <w:rPr>
          <w:rStyle w:val="Hyperlink"/>
          <w:sz w:val="28"/>
          <w:szCs w:val="28"/>
          <w:vertAlign w:val="superscript"/>
        </w:rPr>
        <w:t>[29]</w:t>
      </w:r>
      <w:r w:rsidRPr="002571E9">
        <w:rPr>
          <w:sz w:val="28"/>
          <w:szCs w:val="28"/>
        </w:rPr>
        <w:fldChar w:fldCharType="end"/>
      </w:r>
      <w:r w:rsidRPr="002571E9">
        <w:rPr>
          <w:sz w:val="28"/>
          <w:szCs w:val="28"/>
          <w:vertAlign w:val="superscript"/>
        </w:rPr>
        <w:t>)</w:t>
      </w:r>
      <w:r w:rsidRPr="002571E9">
        <w:rPr>
          <w:sz w:val="28"/>
          <w:szCs w:val="28"/>
        </w:rPr>
        <w:t>.</w:t>
      </w:r>
    </w:p>
    <w:p w14:paraId="520BAB71" w14:textId="77777777" w:rsidR="002571E9" w:rsidRPr="002571E9" w:rsidRDefault="002571E9" w:rsidP="002571E9">
      <w:pPr>
        <w:jc w:val="lowKashida"/>
        <w:rPr>
          <w:sz w:val="28"/>
          <w:szCs w:val="28"/>
        </w:rPr>
      </w:pPr>
      <w:r w:rsidRPr="002571E9">
        <w:rPr>
          <w:sz w:val="28"/>
          <w:szCs w:val="28"/>
          <w:rtl/>
        </w:rPr>
        <w:lastRenderedPageBreak/>
        <w:t>وعرفتها المحكمة الدستورية العليا بأنها</w:t>
      </w:r>
      <w:r w:rsidRPr="002571E9">
        <w:rPr>
          <w:sz w:val="28"/>
          <w:szCs w:val="28"/>
        </w:rPr>
        <w:t xml:space="preserve"> “</w:t>
      </w:r>
      <w:r w:rsidRPr="002571E9">
        <w:rPr>
          <w:b/>
          <w:bCs/>
          <w:sz w:val="28"/>
          <w:szCs w:val="28"/>
          <w:rtl/>
        </w:rPr>
        <w:t>هي التي تصدر عن السياسة العليا للدولة بما لها من سلطة عليا وسيادة في الداخل والخارج، مستهدفة تحقيق مصلحة الجماعة السياسية كلها، مع احترام الحقوق التي كفلها الدستور</w:t>
      </w:r>
      <w:proofErr w:type="gramStart"/>
      <w:r w:rsidRPr="002571E9">
        <w:rPr>
          <w:sz w:val="28"/>
          <w:szCs w:val="28"/>
        </w:rPr>
        <w:t>“</w:t>
      </w:r>
      <w:r w:rsidRPr="002571E9">
        <w:rPr>
          <w:sz w:val="28"/>
          <w:szCs w:val="28"/>
          <w:vertAlign w:val="superscript"/>
        </w:rPr>
        <w:t>(</w:t>
      </w:r>
      <w:proofErr w:type="gramEnd"/>
      <w:r w:rsidRPr="002571E9">
        <w:rPr>
          <w:sz w:val="28"/>
          <w:szCs w:val="28"/>
          <w:vertAlign w:val="superscript"/>
        </w:rPr>
        <w:fldChar w:fldCharType="begin"/>
      </w:r>
      <w:r w:rsidRPr="002571E9">
        <w:rPr>
          <w:sz w:val="28"/>
          <w:szCs w:val="28"/>
          <w:vertAlign w:val="superscript"/>
        </w:rPr>
        <w:instrText>HYPERLINK "https://future-studies-forum.com/%d9%85%d8%ac%d9%84%d8%b3-%d8%a7%d9%84%d8%af%d9%88%d9%84%d8%a9-%d8%a7%d9%84%d9%85%d8%b5%d8%b1%d9%8a-%d8%aa%d9%82%d9%84%d9%8a%d8%b5-%d8%a7%d9%84%d8%b5%d9%84%d8%a7%d8%ad%d9%8a%d8%a7%d8%aa-%d9%88%d9%86/" \l "_ftn30"</w:instrText>
      </w:r>
      <w:r w:rsidRPr="002571E9">
        <w:rPr>
          <w:sz w:val="28"/>
          <w:szCs w:val="28"/>
          <w:vertAlign w:val="superscript"/>
        </w:rPr>
      </w:r>
      <w:r w:rsidRPr="002571E9">
        <w:rPr>
          <w:sz w:val="28"/>
          <w:szCs w:val="28"/>
          <w:vertAlign w:val="superscript"/>
        </w:rPr>
        <w:fldChar w:fldCharType="separate"/>
      </w:r>
      <w:r w:rsidRPr="002571E9">
        <w:rPr>
          <w:rStyle w:val="Hyperlink"/>
          <w:sz w:val="28"/>
          <w:szCs w:val="28"/>
          <w:vertAlign w:val="superscript"/>
        </w:rPr>
        <w:t>[30]</w:t>
      </w:r>
      <w:r w:rsidRPr="002571E9">
        <w:rPr>
          <w:sz w:val="28"/>
          <w:szCs w:val="28"/>
        </w:rPr>
        <w:fldChar w:fldCharType="end"/>
      </w:r>
      <w:r w:rsidRPr="002571E9">
        <w:rPr>
          <w:sz w:val="28"/>
          <w:szCs w:val="28"/>
          <w:vertAlign w:val="superscript"/>
        </w:rPr>
        <w:t>)</w:t>
      </w:r>
      <w:r w:rsidRPr="002571E9">
        <w:rPr>
          <w:sz w:val="28"/>
          <w:szCs w:val="28"/>
        </w:rPr>
        <w:t>.</w:t>
      </w:r>
    </w:p>
    <w:p w14:paraId="24BCDDB4" w14:textId="77777777" w:rsidR="002571E9" w:rsidRPr="002571E9" w:rsidRDefault="002571E9" w:rsidP="002571E9">
      <w:pPr>
        <w:jc w:val="lowKashida"/>
        <w:rPr>
          <w:sz w:val="28"/>
          <w:szCs w:val="28"/>
        </w:rPr>
      </w:pPr>
      <w:r w:rsidRPr="002571E9">
        <w:rPr>
          <w:sz w:val="28"/>
          <w:szCs w:val="28"/>
          <w:rtl/>
        </w:rPr>
        <w:t>المحاولات العديدة لضبط مفهوم أعمال السيادة، وحدودها، لم تخل من انتقادٍ، كونها مخالفة للدستور الذي يحظر النص في القوانين على</w:t>
      </w:r>
      <w:r w:rsidRPr="002571E9">
        <w:rPr>
          <w:b/>
          <w:bCs/>
          <w:sz w:val="28"/>
          <w:szCs w:val="28"/>
          <w:rtl/>
        </w:rPr>
        <w:t xml:space="preserve"> تحصين أي عمل أو قرار إداري من رقابة </w:t>
      </w:r>
      <w:proofErr w:type="gramStart"/>
      <w:r w:rsidRPr="002571E9">
        <w:rPr>
          <w:b/>
          <w:bCs/>
          <w:sz w:val="28"/>
          <w:szCs w:val="28"/>
          <w:rtl/>
        </w:rPr>
        <w:t>القضاء</w:t>
      </w:r>
      <w:r w:rsidRPr="002571E9">
        <w:rPr>
          <w:sz w:val="28"/>
          <w:szCs w:val="28"/>
          <w:vertAlign w:val="superscript"/>
        </w:rPr>
        <w:t>(</w:t>
      </w:r>
      <w:proofErr w:type="gramEnd"/>
      <w:r w:rsidRPr="002571E9">
        <w:rPr>
          <w:sz w:val="28"/>
          <w:szCs w:val="28"/>
          <w:vertAlign w:val="superscript"/>
        </w:rPr>
        <w:fldChar w:fldCharType="begin"/>
      </w:r>
      <w:r w:rsidRPr="002571E9">
        <w:rPr>
          <w:sz w:val="28"/>
          <w:szCs w:val="28"/>
          <w:vertAlign w:val="superscript"/>
        </w:rPr>
        <w:instrText>HYPERLINK "https://future-studies-forum.com/%d9%85%d8%ac%d9%84%d8%b3-%d8%a7%d9%84%d8%af%d9%88%d9%84%d8%a9-%d8%a7%d9%84%d9%85%d8%b5%d8%b1%d9%8a-%d8%aa%d9%82%d9%84%d9%8a%d8%b5-%d8%a7%d9%84%d8%b5%d9%84%d8%a7%d8%ad%d9%8a%d8%a7%d8%aa-%d9%88%d9%86/" \l "_ftn31"</w:instrText>
      </w:r>
      <w:r w:rsidRPr="002571E9">
        <w:rPr>
          <w:sz w:val="28"/>
          <w:szCs w:val="28"/>
          <w:vertAlign w:val="superscript"/>
        </w:rPr>
      </w:r>
      <w:r w:rsidRPr="002571E9">
        <w:rPr>
          <w:sz w:val="28"/>
          <w:szCs w:val="28"/>
          <w:vertAlign w:val="superscript"/>
        </w:rPr>
        <w:fldChar w:fldCharType="separate"/>
      </w:r>
      <w:r w:rsidRPr="002571E9">
        <w:rPr>
          <w:rStyle w:val="Hyperlink"/>
          <w:sz w:val="28"/>
          <w:szCs w:val="28"/>
          <w:vertAlign w:val="superscript"/>
        </w:rPr>
        <w:t>[31]</w:t>
      </w:r>
      <w:r w:rsidRPr="002571E9">
        <w:rPr>
          <w:sz w:val="28"/>
          <w:szCs w:val="28"/>
        </w:rPr>
        <w:fldChar w:fldCharType="end"/>
      </w:r>
      <w:r w:rsidRPr="002571E9">
        <w:rPr>
          <w:sz w:val="28"/>
          <w:szCs w:val="28"/>
          <w:vertAlign w:val="superscript"/>
        </w:rPr>
        <w:t>)</w:t>
      </w:r>
      <w:r w:rsidRPr="002571E9">
        <w:rPr>
          <w:sz w:val="28"/>
          <w:szCs w:val="28"/>
        </w:rPr>
        <w:t>.</w:t>
      </w:r>
    </w:p>
    <w:p w14:paraId="7C91F916" w14:textId="77777777" w:rsidR="002571E9" w:rsidRPr="002571E9" w:rsidRDefault="002571E9" w:rsidP="002571E9">
      <w:pPr>
        <w:jc w:val="lowKashida"/>
        <w:rPr>
          <w:b/>
          <w:bCs/>
          <w:sz w:val="28"/>
          <w:szCs w:val="28"/>
        </w:rPr>
      </w:pPr>
      <w:r w:rsidRPr="002571E9">
        <w:rPr>
          <w:b/>
          <w:bCs/>
          <w:sz w:val="28"/>
          <w:szCs w:val="28"/>
          <w:rtl/>
        </w:rPr>
        <w:t>تطبيقات شاذة لنظرية السيادة</w:t>
      </w:r>
      <w:r w:rsidRPr="002571E9">
        <w:rPr>
          <w:b/>
          <w:bCs/>
          <w:sz w:val="28"/>
          <w:szCs w:val="28"/>
        </w:rPr>
        <w:t>:</w:t>
      </w:r>
    </w:p>
    <w:p w14:paraId="070DB1C3" w14:textId="77777777" w:rsidR="002571E9" w:rsidRPr="002571E9" w:rsidRDefault="002571E9" w:rsidP="002571E9">
      <w:pPr>
        <w:jc w:val="lowKashida"/>
        <w:rPr>
          <w:sz w:val="28"/>
          <w:szCs w:val="28"/>
        </w:rPr>
      </w:pPr>
      <w:r w:rsidRPr="002571E9">
        <w:rPr>
          <w:sz w:val="28"/>
          <w:szCs w:val="28"/>
          <w:rtl/>
        </w:rPr>
        <w:t>تظل المحاولات المتعثرة لتعريف أعمال السيادة في كِفة، والتطبيق الذي أتى به القانون 31 لسنة 1963 الذي أصدره “عبد الناصر” في الكِفة الأخرى، حيث اعتبر</w:t>
      </w:r>
      <w:r w:rsidRPr="002571E9">
        <w:rPr>
          <w:sz w:val="28"/>
          <w:szCs w:val="28"/>
        </w:rPr>
        <w:t xml:space="preserve"> “</w:t>
      </w:r>
      <w:r w:rsidRPr="002571E9">
        <w:rPr>
          <w:b/>
          <w:bCs/>
          <w:sz w:val="28"/>
          <w:szCs w:val="28"/>
          <w:rtl/>
        </w:rPr>
        <w:t>قرارات رئيس الجمهورية الصادرة بإحالة الموظفين العموميّين للمعاش، أو الاستيداع، أو فصلهم بغير الطريق التأديبي</w:t>
      </w:r>
      <w:r w:rsidRPr="002571E9">
        <w:rPr>
          <w:sz w:val="28"/>
          <w:szCs w:val="28"/>
        </w:rPr>
        <w:t xml:space="preserve">” </w:t>
      </w:r>
      <w:r w:rsidRPr="002571E9">
        <w:rPr>
          <w:sz w:val="28"/>
          <w:szCs w:val="28"/>
          <w:rtl/>
        </w:rPr>
        <w:t>من أعمال السيادة التي لا يختص مجلس الدولة بنظرها، وهو مثال واضح على المسلك الشاذ الذي قد تنتهجه السلطة في غل يد قضاء مجلس الدولة عن ممارسة أعماله بحجة نظرية السيادة</w:t>
      </w:r>
      <w:r w:rsidRPr="002571E9">
        <w:rPr>
          <w:sz w:val="28"/>
          <w:szCs w:val="28"/>
        </w:rPr>
        <w:t>.</w:t>
      </w:r>
    </w:p>
    <w:p w14:paraId="3369478E" w14:textId="77777777" w:rsidR="002571E9" w:rsidRPr="002571E9" w:rsidRDefault="002571E9" w:rsidP="002571E9">
      <w:pPr>
        <w:jc w:val="lowKashida"/>
        <w:rPr>
          <w:b/>
          <w:bCs/>
          <w:sz w:val="28"/>
          <w:szCs w:val="28"/>
        </w:rPr>
      </w:pPr>
      <w:r w:rsidRPr="002571E9">
        <w:rPr>
          <w:b/>
          <w:bCs/>
          <w:sz w:val="28"/>
          <w:szCs w:val="28"/>
          <w:rtl/>
        </w:rPr>
        <w:t>تيران وصنافير</w:t>
      </w:r>
      <w:r w:rsidRPr="002571E9">
        <w:rPr>
          <w:b/>
          <w:bCs/>
          <w:sz w:val="28"/>
          <w:szCs w:val="28"/>
        </w:rPr>
        <w:t>:</w:t>
      </w:r>
    </w:p>
    <w:p w14:paraId="68EAD186" w14:textId="77777777" w:rsidR="002571E9" w:rsidRPr="002571E9" w:rsidRDefault="002571E9" w:rsidP="002571E9">
      <w:pPr>
        <w:jc w:val="lowKashida"/>
        <w:rPr>
          <w:sz w:val="28"/>
          <w:szCs w:val="28"/>
        </w:rPr>
      </w:pPr>
      <w:r w:rsidRPr="002571E9">
        <w:rPr>
          <w:sz w:val="28"/>
          <w:szCs w:val="28"/>
          <w:rtl/>
        </w:rPr>
        <w:t>ولعل السجال بين المحكمة الإدارية العليا</w:t>
      </w:r>
      <w:r w:rsidRPr="002571E9">
        <w:rPr>
          <w:sz w:val="28"/>
          <w:szCs w:val="28"/>
          <w:vertAlign w:val="superscript"/>
        </w:rPr>
        <w:t>(</w:t>
      </w:r>
      <w:hyperlink r:id="rId31" w:anchor="_ftn32" w:history="1">
        <w:r w:rsidRPr="002571E9">
          <w:rPr>
            <w:rStyle w:val="Hyperlink"/>
            <w:sz w:val="28"/>
            <w:szCs w:val="28"/>
            <w:vertAlign w:val="superscript"/>
          </w:rPr>
          <w:t>[32]</w:t>
        </w:r>
      </w:hyperlink>
      <w:r w:rsidRPr="002571E9">
        <w:rPr>
          <w:sz w:val="28"/>
          <w:szCs w:val="28"/>
          <w:vertAlign w:val="superscript"/>
        </w:rPr>
        <w:t>)</w:t>
      </w:r>
      <w:r w:rsidRPr="002571E9">
        <w:rPr>
          <w:sz w:val="28"/>
          <w:szCs w:val="28"/>
        </w:rPr>
        <w:t xml:space="preserve"> </w:t>
      </w:r>
      <w:r w:rsidRPr="002571E9">
        <w:rPr>
          <w:sz w:val="28"/>
          <w:szCs w:val="28"/>
          <w:rtl/>
        </w:rPr>
        <w:t>ومحكمة الأمور المستعجلة</w:t>
      </w:r>
      <w:r w:rsidRPr="002571E9">
        <w:rPr>
          <w:sz w:val="28"/>
          <w:szCs w:val="28"/>
          <w:vertAlign w:val="superscript"/>
        </w:rPr>
        <w:t>(</w:t>
      </w:r>
      <w:hyperlink r:id="rId32" w:anchor="_ftn33" w:history="1">
        <w:r w:rsidRPr="002571E9">
          <w:rPr>
            <w:rStyle w:val="Hyperlink"/>
            <w:sz w:val="28"/>
            <w:szCs w:val="28"/>
            <w:vertAlign w:val="superscript"/>
          </w:rPr>
          <w:t>[33]</w:t>
        </w:r>
      </w:hyperlink>
      <w:r w:rsidRPr="002571E9">
        <w:rPr>
          <w:sz w:val="28"/>
          <w:szCs w:val="28"/>
          <w:vertAlign w:val="superscript"/>
        </w:rPr>
        <w:t xml:space="preserve">) </w:t>
      </w:r>
      <w:r w:rsidRPr="002571E9">
        <w:rPr>
          <w:sz w:val="28"/>
          <w:szCs w:val="28"/>
          <w:rtl/>
        </w:rPr>
        <w:t>حول قضية التنازل عن جزيرتي تيران وصنافير خير دليل على سوء استخدام نظرية “أعمال السيادة” وجعلها قيدًا على الدستور من جهةِ، وعلى بسط مجلس الدولة لاختصاصاته القضائية الأصيلة من جهةٍ أخري</w:t>
      </w:r>
      <w:r w:rsidRPr="002571E9">
        <w:rPr>
          <w:sz w:val="28"/>
          <w:szCs w:val="28"/>
        </w:rPr>
        <w:t>.</w:t>
      </w:r>
    </w:p>
    <w:p w14:paraId="1374F1B3" w14:textId="77777777" w:rsidR="002571E9" w:rsidRPr="002571E9" w:rsidRDefault="002571E9" w:rsidP="002571E9">
      <w:pPr>
        <w:jc w:val="lowKashida"/>
        <w:rPr>
          <w:b/>
          <w:bCs/>
          <w:sz w:val="28"/>
          <w:szCs w:val="28"/>
        </w:rPr>
      </w:pPr>
      <w:r w:rsidRPr="002571E9">
        <w:rPr>
          <w:b/>
          <w:bCs/>
          <w:sz w:val="28"/>
          <w:szCs w:val="28"/>
          <w:rtl/>
        </w:rPr>
        <w:t>حقوق المواطنة ودعاوي الإلغاء</w:t>
      </w:r>
      <w:r w:rsidRPr="002571E9">
        <w:rPr>
          <w:b/>
          <w:bCs/>
          <w:sz w:val="28"/>
          <w:szCs w:val="28"/>
        </w:rPr>
        <w:t>:</w:t>
      </w:r>
    </w:p>
    <w:p w14:paraId="086928B6" w14:textId="77777777" w:rsidR="002571E9" w:rsidRPr="002571E9" w:rsidRDefault="002571E9" w:rsidP="002571E9">
      <w:pPr>
        <w:jc w:val="lowKashida"/>
        <w:rPr>
          <w:sz w:val="28"/>
          <w:szCs w:val="28"/>
        </w:rPr>
      </w:pPr>
      <w:r w:rsidRPr="002571E9">
        <w:rPr>
          <w:sz w:val="28"/>
          <w:szCs w:val="28"/>
          <w:rtl/>
        </w:rPr>
        <w:t>سطَّر مجلس الدولة المصري تاريخًا ساطعًا من الأحكام التي صدرت بإلغاء قرارات الدولة التي تمس حقوق المواطنين، مستندًا فيها لمبدأي “الصفة والمصلحة”، فالمواطن له مصلحة مباشرة في الحقوق التي تهدرها الدولة، وتعد “دعاوي خصخصة شركات قطاع الأعمال والعام” المثال الأشهر في العقد السابق لثورة يناير، بالإضافة لدعاوي التنازل عن جزء من إقليم الدولة كقضية “جزيرتي تيران وصنافير” أو قضايا نزع الملكية التي أقامها سكان جزيرة الوراق عام 2002</w:t>
      </w:r>
      <w:r w:rsidRPr="002571E9">
        <w:rPr>
          <w:sz w:val="28"/>
          <w:szCs w:val="28"/>
        </w:rPr>
        <w:t>.</w:t>
      </w:r>
    </w:p>
    <w:p w14:paraId="454B88F0" w14:textId="77777777" w:rsidR="002571E9" w:rsidRPr="002571E9" w:rsidRDefault="002571E9" w:rsidP="002571E9">
      <w:pPr>
        <w:jc w:val="lowKashida"/>
        <w:rPr>
          <w:sz w:val="28"/>
          <w:szCs w:val="28"/>
        </w:rPr>
      </w:pPr>
      <w:r w:rsidRPr="002571E9">
        <w:rPr>
          <w:sz w:val="28"/>
          <w:szCs w:val="28"/>
          <w:rtl/>
        </w:rPr>
        <w:t>مبدأي الصفة والمصلحة المعمول بهما في القضاء الإداري فرعٌ عن حقوق المواطنة المتعارف عليها بالدساتير الحديثة، والتي تمنح المواطن الحق في حماية المال العام والثروات الطبيعية، ومُكنة اتخاذ الإجراءات القضائية في سبيل ذلك، وفق إطار أقرته دساتير 1971/ 2012 وتشريعات مجلس الدولة المتتابعة</w:t>
      </w:r>
      <w:r w:rsidRPr="002571E9">
        <w:rPr>
          <w:sz w:val="28"/>
          <w:szCs w:val="28"/>
        </w:rPr>
        <w:t>.</w:t>
      </w:r>
    </w:p>
    <w:p w14:paraId="7DD12937" w14:textId="77777777" w:rsidR="002571E9" w:rsidRPr="002571E9" w:rsidRDefault="002571E9" w:rsidP="002571E9">
      <w:pPr>
        <w:jc w:val="lowKashida"/>
        <w:rPr>
          <w:b/>
          <w:bCs/>
          <w:sz w:val="28"/>
          <w:szCs w:val="28"/>
        </w:rPr>
      </w:pPr>
      <w:r w:rsidRPr="002571E9">
        <w:rPr>
          <w:b/>
          <w:bCs/>
          <w:sz w:val="28"/>
          <w:szCs w:val="28"/>
          <w:rtl/>
        </w:rPr>
        <w:lastRenderedPageBreak/>
        <w:t>الانقلاب والمواطنة</w:t>
      </w:r>
      <w:r w:rsidRPr="002571E9">
        <w:rPr>
          <w:b/>
          <w:bCs/>
          <w:sz w:val="28"/>
          <w:szCs w:val="28"/>
        </w:rPr>
        <w:t>:</w:t>
      </w:r>
    </w:p>
    <w:p w14:paraId="5C270E80" w14:textId="77777777" w:rsidR="002571E9" w:rsidRPr="002571E9" w:rsidRDefault="002571E9" w:rsidP="002571E9">
      <w:pPr>
        <w:jc w:val="lowKashida"/>
        <w:rPr>
          <w:sz w:val="28"/>
          <w:szCs w:val="28"/>
        </w:rPr>
      </w:pPr>
      <w:r w:rsidRPr="002571E9">
        <w:rPr>
          <w:sz w:val="28"/>
          <w:szCs w:val="28"/>
          <w:rtl/>
        </w:rPr>
        <w:t>أعلى دستور 2012 من قيمة المواطنة، عبر ثلاث محددات، حيث أوجب على المواطن حماية الثروات الطبيعية باعتبارها ملك الشعب ويد الدولة عليها يد حفظ وحسن استغلال، وأوجب على الدولة مراعاة حقوق الأجيال القادمة، وعدم جواز التصرف فيها إلَّا بضوابط</w:t>
      </w:r>
      <w:r w:rsidRPr="002571E9">
        <w:rPr>
          <w:sz w:val="28"/>
          <w:szCs w:val="28"/>
          <w:vertAlign w:val="superscript"/>
          <w:rtl/>
        </w:rPr>
        <w:t xml:space="preserve"> </w:t>
      </w:r>
      <w:r w:rsidRPr="002571E9">
        <w:rPr>
          <w:sz w:val="28"/>
          <w:szCs w:val="28"/>
          <w:vertAlign w:val="superscript"/>
        </w:rPr>
        <w:t>(</w:t>
      </w:r>
      <w:hyperlink r:id="rId33" w:anchor="_ftn34" w:history="1">
        <w:r w:rsidRPr="002571E9">
          <w:rPr>
            <w:rStyle w:val="Hyperlink"/>
            <w:sz w:val="28"/>
            <w:szCs w:val="28"/>
            <w:vertAlign w:val="superscript"/>
          </w:rPr>
          <w:t>[34]</w:t>
        </w:r>
      </w:hyperlink>
      <w:r w:rsidRPr="002571E9">
        <w:rPr>
          <w:sz w:val="28"/>
          <w:szCs w:val="28"/>
          <w:vertAlign w:val="superscript"/>
        </w:rPr>
        <w:t>)</w:t>
      </w:r>
      <w:r w:rsidRPr="002571E9">
        <w:rPr>
          <w:sz w:val="28"/>
          <w:szCs w:val="28"/>
          <w:rtl/>
        </w:rPr>
        <w:t xml:space="preserve">، كما نصَّ ثانيًا على كون حماية الملكية العامة واجب الدولة </w:t>
      </w:r>
      <w:proofErr w:type="spellStart"/>
      <w:r w:rsidRPr="002571E9">
        <w:rPr>
          <w:sz w:val="28"/>
          <w:szCs w:val="28"/>
          <w:rtl/>
        </w:rPr>
        <w:t>و”المجتمع</w:t>
      </w:r>
      <w:proofErr w:type="spellEnd"/>
      <w:r w:rsidRPr="002571E9">
        <w:rPr>
          <w:sz w:val="28"/>
          <w:szCs w:val="28"/>
        </w:rPr>
        <w:t>”</w:t>
      </w:r>
      <w:r w:rsidRPr="002571E9">
        <w:rPr>
          <w:sz w:val="28"/>
          <w:szCs w:val="28"/>
          <w:vertAlign w:val="superscript"/>
        </w:rPr>
        <w:t>(</w:t>
      </w:r>
      <w:hyperlink r:id="rId34" w:anchor="_ftn35" w:history="1">
        <w:r w:rsidRPr="002571E9">
          <w:rPr>
            <w:rStyle w:val="Hyperlink"/>
            <w:sz w:val="28"/>
            <w:szCs w:val="28"/>
            <w:vertAlign w:val="superscript"/>
          </w:rPr>
          <w:t>[35]</w:t>
        </w:r>
      </w:hyperlink>
      <w:r w:rsidRPr="002571E9">
        <w:rPr>
          <w:sz w:val="28"/>
          <w:szCs w:val="28"/>
          <w:vertAlign w:val="superscript"/>
        </w:rPr>
        <w:t>)</w:t>
      </w:r>
      <w:r w:rsidRPr="002571E9">
        <w:rPr>
          <w:sz w:val="28"/>
          <w:szCs w:val="28"/>
          <w:rtl/>
        </w:rPr>
        <w:t>، وحظر ثالثًا تحصين أي عمل أو قرار من رقابة القضاء</w:t>
      </w:r>
      <w:r w:rsidRPr="002571E9">
        <w:rPr>
          <w:sz w:val="28"/>
          <w:szCs w:val="28"/>
          <w:vertAlign w:val="superscript"/>
        </w:rPr>
        <w:t>(</w:t>
      </w:r>
      <w:hyperlink r:id="rId35" w:anchor="_ftn36" w:history="1">
        <w:r w:rsidRPr="002571E9">
          <w:rPr>
            <w:rStyle w:val="Hyperlink"/>
            <w:sz w:val="28"/>
            <w:szCs w:val="28"/>
            <w:vertAlign w:val="superscript"/>
          </w:rPr>
          <w:t>[36]</w:t>
        </w:r>
      </w:hyperlink>
      <w:r w:rsidRPr="002571E9">
        <w:rPr>
          <w:sz w:val="28"/>
          <w:szCs w:val="28"/>
          <w:vertAlign w:val="superscript"/>
        </w:rPr>
        <w:t>)</w:t>
      </w:r>
      <w:r w:rsidRPr="002571E9">
        <w:rPr>
          <w:sz w:val="28"/>
          <w:szCs w:val="28"/>
          <w:rtl/>
        </w:rPr>
        <w:t>، ومن ثم كان التقاضي ضد الدولة إن خالفت مهمتها، هو المكتسب الأبرز للمواطنة</w:t>
      </w:r>
      <w:r w:rsidRPr="002571E9">
        <w:rPr>
          <w:sz w:val="28"/>
          <w:szCs w:val="28"/>
        </w:rPr>
        <w:t>.</w:t>
      </w:r>
    </w:p>
    <w:p w14:paraId="61643783" w14:textId="77777777" w:rsidR="002571E9" w:rsidRPr="002571E9" w:rsidRDefault="002571E9" w:rsidP="002571E9">
      <w:pPr>
        <w:jc w:val="lowKashida"/>
        <w:rPr>
          <w:sz w:val="28"/>
          <w:szCs w:val="28"/>
        </w:rPr>
      </w:pPr>
      <w:r w:rsidRPr="002571E9">
        <w:rPr>
          <w:b/>
          <w:bCs/>
          <w:sz w:val="28"/>
          <w:szCs w:val="28"/>
          <w:rtl/>
        </w:rPr>
        <w:t>المواطنة وفق هذا التأسيس، كانت أحد أبرز الأمور التي انقلب عليها نظام يوليو 2013، فألغى كل محددات المواطنة التي رسمها دستور 2012 بموجب التعديل الدستوري الذي أجراه في 2014، فألغى الحق الدستوري للمواطن في حماية الملكية العامة حيث اكتفى النص بالإحالة للقانون</w:t>
      </w:r>
      <w:r w:rsidRPr="002571E9">
        <w:rPr>
          <w:b/>
          <w:bCs/>
          <w:sz w:val="28"/>
          <w:szCs w:val="28"/>
        </w:rPr>
        <w:t>.</w:t>
      </w:r>
    </w:p>
    <w:p w14:paraId="5CB295D3" w14:textId="77777777" w:rsidR="002571E9" w:rsidRPr="002571E9" w:rsidRDefault="002571E9" w:rsidP="002571E9">
      <w:pPr>
        <w:jc w:val="lowKashida"/>
        <w:rPr>
          <w:sz w:val="28"/>
          <w:szCs w:val="28"/>
        </w:rPr>
      </w:pPr>
      <w:r w:rsidRPr="002571E9">
        <w:rPr>
          <w:sz w:val="28"/>
          <w:szCs w:val="28"/>
          <w:rtl/>
        </w:rPr>
        <w:t>جدول رقم</w:t>
      </w:r>
      <w:r w:rsidRPr="002571E9">
        <w:rPr>
          <w:sz w:val="28"/>
          <w:szCs w:val="28"/>
        </w:rPr>
        <w:t xml:space="preserve"> (2)</w:t>
      </w:r>
    </w:p>
    <w:p w14:paraId="4A2A9572" w14:textId="77777777" w:rsidR="002571E9" w:rsidRPr="002571E9" w:rsidRDefault="002571E9" w:rsidP="002571E9">
      <w:pPr>
        <w:jc w:val="lowKashida"/>
        <w:rPr>
          <w:sz w:val="28"/>
          <w:szCs w:val="28"/>
        </w:rPr>
      </w:pPr>
      <w:r w:rsidRPr="002571E9">
        <w:rPr>
          <w:sz w:val="28"/>
          <w:szCs w:val="28"/>
          <w:rtl/>
        </w:rPr>
        <w:t>مقارنة بين نصوص الدستور بخصوص حدود واجب المواطنين في حماية الأموال والملكية العامة</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57"/>
        <w:gridCol w:w="4669"/>
      </w:tblGrid>
      <w:tr w:rsidR="002571E9" w:rsidRPr="002571E9" w14:paraId="49ADC01D" w14:textId="77777777">
        <w:trPr>
          <w:tblCellSpacing w:w="15" w:type="dxa"/>
        </w:trPr>
        <w:tc>
          <w:tcPr>
            <w:tcW w:w="0" w:type="auto"/>
            <w:vAlign w:val="center"/>
            <w:hideMark/>
          </w:tcPr>
          <w:p w14:paraId="5EB40F6D" w14:textId="77777777" w:rsidR="002571E9" w:rsidRPr="002571E9" w:rsidRDefault="002571E9" w:rsidP="002571E9">
            <w:pPr>
              <w:jc w:val="lowKashida"/>
              <w:rPr>
                <w:sz w:val="28"/>
                <w:szCs w:val="28"/>
              </w:rPr>
            </w:pPr>
            <w:r w:rsidRPr="002571E9">
              <w:rPr>
                <w:b/>
                <w:bCs/>
                <w:sz w:val="28"/>
                <w:szCs w:val="28"/>
              </w:rPr>
              <w:t>2012</w:t>
            </w:r>
          </w:p>
        </w:tc>
        <w:tc>
          <w:tcPr>
            <w:tcW w:w="0" w:type="auto"/>
            <w:vAlign w:val="center"/>
            <w:hideMark/>
          </w:tcPr>
          <w:p w14:paraId="3CC0C0B5" w14:textId="77777777" w:rsidR="002571E9" w:rsidRPr="002571E9" w:rsidRDefault="002571E9" w:rsidP="002571E9">
            <w:pPr>
              <w:jc w:val="lowKashida"/>
              <w:rPr>
                <w:sz w:val="28"/>
                <w:szCs w:val="28"/>
              </w:rPr>
            </w:pPr>
            <w:r w:rsidRPr="002571E9">
              <w:rPr>
                <w:b/>
                <w:bCs/>
                <w:sz w:val="28"/>
                <w:szCs w:val="28"/>
              </w:rPr>
              <w:t>2014</w:t>
            </w:r>
          </w:p>
        </w:tc>
      </w:tr>
      <w:tr w:rsidR="002571E9" w:rsidRPr="002571E9" w14:paraId="36C7DD36" w14:textId="77777777">
        <w:trPr>
          <w:tblCellSpacing w:w="15" w:type="dxa"/>
        </w:trPr>
        <w:tc>
          <w:tcPr>
            <w:tcW w:w="0" w:type="auto"/>
            <w:vAlign w:val="center"/>
            <w:hideMark/>
          </w:tcPr>
          <w:p w14:paraId="29AFE2A4" w14:textId="77777777" w:rsidR="002571E9" w:rsidRPr="002571E9" w:rsidRDefault="002571E9" w:rsidP="002571E9">
            <w:pPr>
              <w:jc w:val="lowKashida"/>
              <w:rPr>
                <w:sz w:val="28"/>
                <w:szCs w:val="28"/>
              </w:rPr>
            </w:pPr>
            <w:r w:rsidRPr="002571E9">
              <w:rPr>
                <w:b/>
                <w:bCs/>
                <w:sz w:val="28"/>
                <w:szCs w:val="28"/>
                <w:rtl/>
              </w:rPr>
              <w:t>المادة 22</w:t>
            </w:r>
            <w:r w:rsidRPr="002571E9">
              <w:rPr>
                <w:b/>
                <w:bCs/>
                <w:sz w:val="28"/>
                <w:szCs w:val="28"/>
              </w:rPr>
              <w:t xml:space="preserve">: </w:t>
            </w:r>
            <w:r w:rsidRPr="002571E9">
              <w:rPr>
                <w:sz w:val="28"/>
                <w:szCs w:val="28"/>
                <w:rtl/>
              </w:rPr>
              <w:t>للأموال العامة حرمة وحمايتها واجب وطني على الدولة والمجتمع</w:t>
            </w:r>
            <w:r w:rsidRPr="002571E9">
              <w:rPr>
                <w:sz w:val="28"/>
                <w:szCs w:val="28"/>
              </w:rPr>
              <w:t>.</w:t>
            </w:r>
          </w:p>
        </w:tc>
        <w:tc>
          <w:tcPr>
            <w:tcW w:w="0" w:type="auto"/>
            <w:vAlign w:val="center"/>
            <w:hideMark/>
          </w:tcPr>
          <w:p w14:paraId="5B9679B4" w14:textId="77777777" w:rsidR="002571E9" w:rsidRPr="002571E9" w:rsidRDefault="002571E9" w:rsidP="002571E9">
            <w:pPr>
              <w:jc w:val="lowKashida"/>
              <w:rPr>
                <w:sz w:val="28"/>
                <w:szCs w:val="28"/>
              </w:rPr>
            </w:pPr>
            <w:r w:rsidRPr="002571E9">
              <w:rPr>
                <w:b/>
                <w:bCs/>
                <w:sz w:val="28"/>
                <w:szCs w:val="28"/>
                <w:rtl/>
              </w:rPr>
              <w:t>المادة 34</w:t>
            </w:r>
            <w:r w:rsidRPr="002571E9">
              <w:rPr>
                <w:b/>
                <w:bCs/>
                <w:sz w:val="28"/>
                <w:szCs w:val="28"/>
              </w:rPr>
              <w:t xml:space="preserve">: </w:t>
            </w:r>
            <w:r w:rsidRPr="002571E9">
              <w:rPr>
                <w:sz w:val="28"/>
                <w:szCs w:val="28"/>
                <w:rtl/>
              </w:rPr>
              <w:t>للملكية العامة حرمة، لا يجوز المساس بها، وحمايتها واجب وفقً للقانون</w:t>
            </w:r>
            <w:r w:rsidRPr="002571E9">
              <w:rPr>
                <w:sz w:val="28"/>
                <w:szCs w:val="28"/>
              </w:rPr>
              <w:t>.</w:t>
            </w:r>
          </w:p>
        </w:tc>
      </w:tr>
    </w:tbl>
    <w:p w14:paraId="2C7E2CE5" w14:textId="77777777" w:rsidR="002571E9" w:rsidRPr="002571E9" w:rsidRDefault="002571E9" w:rsidP="002571E9">
      <w:pPr>
        <w:jc w:val="lowKashida"/>
        <w:rPr>
          <w:sz w:val="28"/>
          <w:szCs w:val="28"/>
        </w:rPr>
      </w:pPr>
      <w:r w:rsidRPr="002571E9">
        <w:rPr>
          <w:sz w:val="28"/>
          <w:szCs w:val="28"/>
          <w:rtl/>
        </w:rPr>
        <w:t>كان القرار بقانون رقم 32 لسنة 2014، الذي أصدره المستشار عدلي منصور بتنظيم إجراءات الطعن على عقود الدولة</w:t>
      </w:r>
      <w:r w:rsidRPr="002571E9">
        <w:rPr>
          <w:sz w:val="28"/>
          <w:szCs w:val="28"/>
          <w:vertAlign w:val="superscript"/>
        </w:rPr>
        <w:t>(</w:t>
      </w:r>
      <w:hyperlink r:id="rId36" w:anchor="_ftn37" w:history="1">
        <w:r w:rsidRPr="002571E9">
          <w:rPr>
            <w:rStyle w:val="Hyperlink"/>
            <w:sz w:val="28"/>
            <w:szCs w:val="28"/>
            <w:vertAlign w:val="superscript"/>
          </w:rPr>
          <w:t>[37]</w:t>
        </w:r>
      </w:hyperlink>
      <w:r w:rsidRPr="002571E9">
        <w:rPr>
          <w:sz w:val="28"/>
          <w:szCs w:val="28"/>
          <w:vertAlign w:val="superscript"/>
        </w:rPr>
        <w:t>)</w:t>
      </w:r>
      <w:r w:rsidRPr="002571E9">
        <w:rPr>
          <w:sz w:val="28"/>
          <w:szCs w:val="28"/>
          <w:rtl/>
        </w:rPr>
        <w:t>، نقطة البدء في هذا التوجُّه، حيث قَصَرَ حق الطعن على أطراف التعاقد فقط، مهدرًا “فكرة المواطنة” في عدم الأخذ بمبدأي “الصفة والمصلحة” باعتبارهما المحددين الرئيسين لها، كما أوجب على القضاء رفض التصدي لدعاوي الإلغاء الجديدة، والأخطر أنه أهدر جميع الدعاوي المرفوعة أمام مجلس الدولة قبل العمل بهذا القانون، في مخالفة صريحة لمبدأ عدم رجعية القوانين المنصوص عليها في الدستور</w:t>
      </w:r>
      <w:r w:rsidRPr="002571E9">
        <w:rPr>
          <w:sz w:val="28"/>
          <w:szCs w:val="28"/>
          <w:vertAlign w:val="superscript"/>
        </w:rPr>
        <w:t>(</w:t>
      </w:r>
      <w:hyperlink r:id="rId37" w:anchor="_ftn38" w:history="1">
        <w:r w:rsidRPr="002571E9">
          <w:rPr>
            <w:rStyle w:val="Hyperlink"/>
            <w:sz w:val="28"/>
            <w:szCs w:val="28"/>
            <w:vertAlign w:val="superscript"/>
          </w:rPr>
          <w:t>[38]</w:t>
        </w:r>
      </w:hyperlink>
      <w:r w:rsidRPr="002571E9">
        <w:rPr>
          <w:sz w:val="28"/>
          <w:szCs w:val="28"/>
          <w:vertAlign w:val="superscript"/>
        </w:rPr>
        <w:t>)</w:t>
      </w:r>
      <w:r w:rsidRPr="002571E9">
        <w:rPr>
          <w:sz w:val="28"/>
          <w:szCs w:val="28"/>
        </w:rPr>
        <w:t>.</w:t>
      </w:r>
    </w:p>
    <w:p w14:paraId="7F8D2395" w14:textId="77777777" w:rsidR="002571E9" w:rsidRPr="002571E9" w:rsidRDefault="002571E9" w:rsidP="002571E9">
      <w:pPr>
        <w:jc w:val="lowKashida"/>
        <w:rPr>
          <w:sz w:val="28"/>
          <w:szCs w:val="28"/>
        </w:rPr>
      </w:pPr>
      <w:r w:rsidRPr="002571E9">
        <w:rPr>
          <w:sz w:val="28"/>
          <w:szCs w:val="28"/>
          <w:rtl/>
        </w:rPr>
        <w:t>فور صدور هذا القانون، استندت إليه الحكومة في جميع الدعاوي المنظورة أمام مجلس الدولة والمتضمنة طلبات إلغاء لتصرفات حكومية سابقة بالخصخصة، أو اتفاقيات الأصول والثروة، وهو ما اضطر محاكم مجلس الدولة إلي وقف الطعون وإحالة القانون 32 لسنة 2014 للمحكمة الدستورية العليا للنظر في مدي دستوريته، كونه يقيد سلطان المحاكم الإدارية على مثل هذه الدعاوي</w:t>
      </w:r>
      <w:r w:rsidRPr="002571E9">
        <w:rPr>
          <w:sz w:val="28"/>
          <w:szCs w:val="28"/>
          <w:vertAlign w:val="superscript"/>
        </w:rPr>
        <w:t>(</w:t>
      </w:r>
      <w:hyperlink r:id="rId38" w:anchor="_ftn39" w:history="1">
        <w:r w:rsidRPr="002571E9">
          <w:rPr>
            <w:rStyle w:val="Hyperlink"/>
            <w:sz w:val="28"/>
            <w:szCs w:val="28"/>
            <w:vertAlign w:val="superscript"/>
          </w:rPr>
          <w:t>[39]</w:t>
        </w:r>
      </w:hyperlink>
      <w:r w:rsidRPr="002571E9">
        <w:rPr>
          <w:sz w:val="28"/>
          <w:szCs w:val="28"/>
          <w:vertAlign w:val="superscript"/>
        </w:rPr>
        <w:t>)</w:t>
      </w:r>
      <w:r w:rsidRPr="002571E9">
        <w:rPr>
          <w:sz w:val="28"/>
          <w:szCs w:val="28"/>
        </w:rPr>
        <w:t>.</w:t>
      </w:r>
    </w:p>
    <w:p w14:paraId="649AF586" w14:textId="77777777" w:rsidR="002571E9" w:rsidRPr="002571E9" w:rsidRDefault="002571E9" w:rsidP="002571E9">
      <w:pPr>
        <w:jc w:val="lowKashida"/>
        <w:rPr>
          <w:b/>
          <w:bCs/>
          <w:sz w:val="28"/>
          <w:szCs w:val="28"/>
        </w:rPr>
      </w:pPr>
      <w:r w:rsidRPr="002571E9">
        <w:rPr>
          <w:b/>
          <w:bCs/>
          <w:sz w:val="28"/>
          <w:szCs w:val="28"/>
          <w:rtl/>
        </w:rPr>
        <w:lastRenderedPageBreak/>
        <w:t>الدستورية ومفهوم جديد لفكرة المواطنة</w:t>
      </w:r>
      <w:r w:rsidRPr="002571E9">
        <w:rPr>
          <w:b/>
          <w:bCs/>
          <w:sz w:val="28"/>
          <w:szCs w:val="28"/>
        </w:rPr>
        <w:t>:</w:t>
      </w:r>
    </w:p>
    <w:p w14:paraId="27CA1330" w14:textId="77777777" w:rsidR="002571E9" w:rsidRPr="002571E9" w:rsidRDefault="002571E9" w:rsidP="002571E9">
      <w:pPr>
        <w:jc w:val="lowKashida"/>
        <w:rPr>
          <w:sz w:val="28"/>
          <w:szCs w:val="28"/>
        </w:rPr>
      </w:pPr>
      <w:r w:rsidRPr="002571E9">
        <w:rPr>
          <w:sz w:val="28"/>
          <w:szCs w:val="28"/>
          <w:rtl/>
        </w:rPr>
        <w:t xml:space="preserve">ثبّتت المحكمة دستورية القانون عبر رفض الطعون بعدم دستوريته، وأكّدت عدم اختصاص مجلس الدولة بنظر الدعاوي التي يرفعها المواطنون ضد قرارات الحكومة، ولم يتوقف الأمر عند ذلك، </w:t>
      </w:r>
      <w:r w:rsidRPr="002571E9">
        <w:rPr>
          <w:b/>
          <w:bCs/>
          <w:sz w:val="28"/>
          <w:szCs w:val="28"/>
          <w:rtl/>
        </w:rPr>
        <w:t xml:space="preserve">فقد أرست الدستورية في طيّات حكمها مفهومًا جديدًا </w:t>
      </w:r>
      <w:proofErr w:type="spellStart"/>
      <w:r w:rsidRPr="002571E9">
        <w:rPr>
          <w:b/>
          <w:bCs/>
          <w:sz w:val="28"/>
          <w:szCs w:val="28"/>
          <w:rtl/>
        </w:rPr>
        <w:t>للمواطنةأخضعها</w:t>
      </w:r>
      <w:proofErr w:type="spellEnd"/>
      <w:r w:rsidRPr="002571E9">
        <w:rPr>
          <w:b/>
          <w:bCs/>
          <w:sz w:val="28"/>
          <w:szCs w:val="28"/>
          <w:rtl/>
        </w:rPr>
        <w:t xml:space="preserve"> بموجبه للسلطة التقديرية للمشرع وهو ما يتنافى مع التحصين الدستوري لها، واعتبرت أن صفة المواطنة وحدها لا تقيم لصاحبها الحق في المخاصمة القضائية في تصرفات الدولة</w:t>
      </w:r>
      <w:r w:rsidRPr="002571E9">
        <w:rPr>
          <w:sz w:val="28"/>
          <w:szCs w:val="28"/>
          <w:vertAlign w:val="superscript"/>
        </w:rPr>
        <w:t>(</w:t>
      </w:r>
      <w:hyperlink r:id="rId39" w:anchor="_ftn40" w:history="1">
        <w:r w:rsidRPr="002571E9">
          <w:rPr>
            <w:rStyle w:val="Hyperlink"/>
            <w:sz w:val="28"/>
            <w:szCs w:val="28"/>
            <w:vertAlign w:val="superscript"/>
          </w:rPr>
          <w:t>[40]</w:t>
        </w:r>
      </w:hyperlink>
      <w:r w:rsidRPr="002571E9">
        <w:rPr>
          <w:sz w:val="28"/>
          <w:szCs w:val="28"/>
          <w:vertAlign w:val="superscript"/>
        </w:rPr>
        <w:t>)</w:t>
      </w:r>
      <w:r w:rsidRPr="002571E9">
        <w:rPr>
          <w:sz w:val="28"/>
          <w:szCs w:val="28"/>
        </w:rPr>
        <w:t>.</w:t>
      </w:r>
    </w:p>
    <w:p w14:paraId="0E4ED56F" w14:textId="77777777" w:rsidR="002571E9" w:rsidRPr="002571E9" w:rsidRDefault="002571E9" w:rsidP="002571E9">
      <w:pPr>
        <w:jc w:val="lowKashida"/>
        <w:rPr>
          <w:sz w:val="28"/>
          <w:szCs w:val="28"/>
        </w:rPr>
      </w:pPr>
      <w:r w:rsidRPr="002571E9">
        <w:rPr>
          <w:sz w:val="28"/>
          <w:szCs w:val="28"/>
          <w:rtl/>
        </w:rPr>
        <w:t xml:space="preserve">ولعل أخطر ما أثبته الحكم هو تلك النظرة المتدنية من واضعي دستور 2014 لمبدأ المواطنة، وهو ما يكفي للدلالة على ما آلت إليه الأوضاع بعد انقلاب يوليو، وما وصل إليه العقل القانوني المساند للإجراءات الاستثنائية التي اتخذها قادة الانقلاب والذي أقرته فيه المحكمة الدستورية العليا، </w:t>
      </w:r>
      <w:r w:rsidRPr="002571E9">
        <w:rPr>
          <w:b/>
          <w:bCs/>
          <w:sz w:val="28"/>
          <w:szCs w:val="28"/>
          <w:rtl/>
        </w:rPr>
        <w:t xml:space="preserve">بالإضافة لاتهام الدستورية </w:t>
      </w:r>
      <w:r w:rsidRPr="002571E9">
        <w:rPr>
          <w:sz w:val="28"/>
          <w:szCs w:val="28"/>
        </w:rPr>
        <w:t xml:space="preserve">– </w:t>
      </w:r>
      <w:r w:rsidRPr="002571E9">
        <w:rPr>
          <w:sz w:val="28"/>
          <w:szCs w:val="28"/>
          <w:rtl/>
        </w:rPr>
        <w:t>في مسلك هجومي مُستغرَب</w:t>
      </w:r>
      <w:r w:rsidRPr="002571E9">
        <w:rPr>
          <w:sz w:val="28"/>
          <w:szCs w:val="28"/>
        </w:rPr>
        <w:t xml:space="preserve"> – </w:t>
      </w:r>
      <w:r w:rsidRPr="002571E9">
        <w:rPr>
          <w:b/>
          <w:bCs/>
          <w:sz w:val="28"/>
          <w:szCs w:val="28"/>
          <w:rtl/>
        </w:rPr>
        <w:t>مَن يرفع الدعاوي للدفاع عن الملكية العامة للدولة بأنه ليس ذي صفة، أو أنه يستخدم الخصومة القضائية لفرض سياسات اقتصادية تخالف توجهات الدستور</w:t>
      </w:r>
      <w:r w:rsidRPr="002571E9">
        <w:rPr>
          <w:sz w:val="28"/>
          <w:szCs w:val="28"/>
          <w:vertAlign w:val="superscript"/>
        </w:rPr>
        <w:t>(</w:t>
      </w:r>
      <w:hyperlink r:id="rId40" w:anchor="_ftn41" w:history="1">
        <w:r w:rsidRPr="002571E9">
          <w:rPr>
            <w:rStyle w:val="Hyperlink"/>
            <w:sz w:val="28"/>
            <w:szCs w:val="28"/>
            <w:vertAlign w:val="superscript"/>
          </w:rPr>
          <w:t>[41]</w:t>
        </w:r>
      </w:hyperlink>
      <w:r w:rsidRPr="002571E9">
        <w:rPr>
          <w:sz w:val="28"/>
          <w:szCs w:val="28"/>
          <w:vertAlign w:val="superscript"/>
        </w:rPr>
        <w:t>)</w:t>
      </w:r>
      <w:r w:rsidRPr="002571E9">
        <w:rPr>
          <w:sz w:val="28"/>
          <w:szCs w:val="28"/>
        </w:rPr>
        <w:t>.</w:t>
      </w:r>
    </w:p>
    <w:p w14:paraId="015EB142" w14:textId="77777777" w:rsidR="002571E9" w:rsidRPr="002571E9" w:rsidRDefault="002571E9" w:rsidP="002571E9">
      <w:pPr>
        <w:jc w:val="lowKashida"/>
        <w:rPr>
          <w:b/>
          <w:bCs/>
          <w:sz w:val="28"/>
          <w:szCs w:val="28"/>
        </w:rPr>
      </w:pPr>
      <w:r w:rsidRPr="002571E9">
        <w:rPr>
          <w:b/>
          <w:bCs/>
          <w:sz w:val="28"/>
          <w:szCs w:val="28"/>
          <w:rtl/>
        </w:rPr>
        <w:t>ثانيًا: تقليص صلاحيات التشريع والرقابة</w:t>
      </w:r>
    </w:p>
    <w:p w14:paraId="28C2F1B7" w14:textId="77777777" w:rsidR="002571E9" w:rsidRPr="002571E9" w:rsidRDefault="002571E9" w:rsidP="002571E9">
      <w:pPr>
        <w:jc w:val="lowKashida"/>
        <w:rPr>
          <w:sz w:val="28"/>
          <w:szCs w:val="28"/>
        </w:rPr>
      </w:pPr>
      <w:r w:rsidRPr="002571E9">
        <w:rPr>
          <w:sz w:val="28"/>
          <w:szCs w:val="28"/>
          <w:rtl/>
        </w:rPr>
        <w:t>لمجلس الدولة اختصاصات لا تقل أهمية عن الاختصاص القضائي، فهو يشارك في مهام التشريع والرقابة على بعض ما تبرمه الحكومة من تعاقدات، كما يقدم الفتوي والرأي القانوني لجهات ودواليب الدولة</w:t>
      </w:r>
      <w:r w:rsidRPr="002571E9">
        <w:rPr>
          <w:sz w:val="28"/>
          <w:szCs w:val="28"/>
        </w:rPr>
        <w:t>.</w:t>
      </w:r>
    </w:p>
    <w:p w14:paraId="59BFD0EC" w14:textId="77777777" w:rsidR="002571E9" w:rsidRPr="002571E9" w:rsidRDefault="002571E9" w:rsidP="002571E9">
      <w:pPr>
        <w:jc w:val="lowKashida"/>
        <w:rPr>
          <w:sz w:val="28"/>
          <w:szCs w:val="28"/>
        </w:rPr>
      </w:pPr>
      <w:r w:rsidRPr="002571E9">
        <w:rPr>
          <w:sz w:val="28"/>
          <w:szCs w:val="28"/>
          <w:rtl/>
        </w:rPr>
        <w:t>بحسب توصيف الموقع الرسمي لمجلس الدولة، فإن مهمته في التشريع لا تتوقف عند المراجعة اللفظية والصياغة، وإنما تشمل دراسة قانونية تضمن عدم تعارضه مع الدستور أو التشريعات القائمة، ومدي ملاءمته للأهداف الكلية المرجوة من سن التشريع، ومدي صلاحيتها لتحقيق المصالح العامة</w:t>
      </w:r>
      <w:r w:rsidRPr="002571E9">
        <w:rPr>
          <w:sz w:val="28"/>
          <w:szCs w:val="28"/>
          <w:vertAlign w:val="superscript"/>
        </w:rPr>
        <w:t>(</w:t>
      </w:r>
      <w:hyperlink r:id="rId41" w:anchor="_ftn42" w:history="1">
        <w:r w:rsidRPr="002571E9">
          <w:rPr>
            <w:rStyle w:val="Hyperlink"/>
            <w:sz w:val="28"/>
            <w:szCs w:val="28"/>
            <w:vertAlign w:val="superscript"/>
          </w:rPr>
          <w:t>[42]</w:t>
        </w:r>
      </w:hyperlink>
      <w:r w:rsidRPr="002571E9">
        <w:rPr>
          <w:sz w:val="28"/>
          <w:szCs w:val="28"/>
          <w:vertAlign w:val="superscript"/>
        </w:rPr>
        <w:t>)</w:t>
      </w:r>
      <w:r w:rsidRPr="002571E9">
        <w:rPr>
          <w:sz w:val="28"/>
          <w:szCs w:val="28"/>
        </w:rPr>
        <w:t>.</w:t>
      </w:r>
    </w:p>
    <w:p w14:paraId="2EBED21A" w14:textId="77777777" w:rsidR="002571E9" w:rsidRPr="002571E9" w:rsidRDefault="002571E9" w:rsidP="002571E9">
      <w:pPr>
        <w:jc w:val="lowKashida"/>
        <w:rPr>
          <w:b/>
          <w:bCs/>
          <w:sz w:val="28"/>
          <w:szCs w:val="28"/>
        </w:rPr>
      </w:pPr>
      <w:r w:rsidRPr="002571E9">
        <w:rPr>
          <w:b/>
          <w:bCs/>
          <w:sz w:val="28"/>
          <w:szCs w:val="28"/>
          <w:rtl/>
        </w:rPr>
        <w:t>مراجعة التشريعات وصياغتها</w:t>
      </w:r>
      <w:r w:rsidRPr="002571E9">
        <w:rPr>
          <w:b/>
          <w:bCs/>
          <w:sz w:val="28"/>
          <w:szCs w:val="28"/>
        </w:rPr>
        <w:t>:</w:t>
      </w:r>
    </w:p>
    <w:p w14:paraId="698F01DD" w14:textId="77777777" w:rsidR="002571E9" w:rsidRPr="002571E9" w:rsidRDefault="002571E9" w:rsidP="002571E9">
      <w:pPr>
        <w:jc w:val="lowKashida"/>
        <w:rPr>
          <w:sz w:val="28"/>
          <w:szCs w:val="28"/>
        </w:rPr>
      </w:pPr>
      <w:r w:rsidRPr="002571E9">
        <w:rPr>
          <w:sz w:val="28"/>
          <w:szCs w:val="28"/>
          <w:rtl/>
        </w:rPr>
        <w:t>يختص قسم التشريع بمراجعة مشروعات القوانين وقرارات رئيس الجمهورية ذات الصفة التشريعية واللوائح، فيجب على كل وزارة أو مصلحة عرض هذه الإجراءات على قسم التشريع لمراجعة الصياغة، كما يجوز لها أن تعهد إليه بمهمة إعداد تلك التشريعات، وصياغتها كضمانة سابقة لدستورية القانون، وعدم تكرار التشريعات أو التضارب بينها، ويتم ذلك علي مرحلتين</w:t>
      </w:r>
      <w:r w:rsidRPr="002571E9">
        <w:rPr>
          <w:sz w:val="28"/>
          <w:szCs w:val="28"/>
        </w:rPr>
        <w:t xml:space="preserve">: </w:t>
      </w:r>
      <w:r w:rsidRPr="002571E9">
        <w:rPr>
          <w:b/>
          <w:bCs/>
          <w:sz w:val="28"/>
          <w:szCs w:val="28"/>
          <w:rtl/>
        </w:rPr>
        <w:t>الأولي</w:t>
      </w:r>
      <w:r w:rsidRPr="002571E9">
        <w:rPr>
          <w:sz w:val="28"/>
          <w:szCs w:val="28"/>
        </w:rPr>
        <w:t xml:space="preserve">: </w:t>
      </w:r>
      <w:r w:rsidRPr="002571E9">
        <w:rPr>
          <w:sz w:val="28"/>
          <w:szCs w:val="28"/>
          <w:rtl/>
        </w:rPr>
        <w:t xml:space="preserve">إلزام الحكومة بإرسال مشروعات القوانين للمراجعة قبل إرسالها للبرلمان، </w:t>
      </w:r>
      <w:r w:rsidRPr="002571E9">
        <w:rPr>
          <w:b/>
          <w:bCs/>
          <w:sz w:val="28"/>
          <w:szCs w:val="28"/>
          <w:rtl/>
        </w:rPr>
        <w:t>والثانية</w:t>
      </w:r>
      <w:r w:rsidRPr="002571E9">
        <w:rPr>
          <w:sz w:val="28"/>
          <w:szCs w:val="28"/>
        </w:rPr>
        <w:t xml:space="preserve">: </w:t>
      </w:r>
      <w:r w:rsidRPr="002571E9">
        <w:rPr>
          <w:sz w:val="28"/>
          <w:szCs w:val="28"/>
          <w:rtl/>
        </w:rPr>
        <w:t xml:space="preserve">بعد الموافقة المبدئية وقبل الرأي النهائي يرسل البرلمان مشروع </w:t>
      </w:r>
      <w:r w:rsidRPr="002571E9">
        <w:rPr>
          <w:sz w:val="28"/>
          <w:szCs w:val="28"/>
          <w:rtl/>
        </w:rPr>
        <w:lastRenderedPageBreak/>
        <w:t>القانون إلي مجلس الدولة لمراجعته و(صياغته) وهو الأمر الذي نظمته لائحة مجلس النواب التي صدرت في 2016</w:t>
      </w:r>
      <w:r w:rsidRPr="002571E9">
        <w:rPr>
          <w:sz w:val="28"/>
          <w:szCs w:val="28"/>
          <w:vertAlign w:val="superscript"/>
        </w:rPr>
        <w:t>(</w:t>
      </w:r>
      <w:hyperlink r:id="rId42" w:anchor="_ftn43" w:history="1">
        <w:r w:rsidRPr="002571E9">
          <w:rPr>
            <w:rStyle w:val="Hyperlink"/>
            <w:sz w:val="28"/>
            <w:szCs w:val="28"/>
            <w:vertAlign w:val="superscript"/>
          </w:rPr>
          <w:t>[43]</w:t>
        </w:r>
      </w:hyperlink>
      <w:r w:rsidRPr="002571E9">
        <w:rPr>
          <w:sz w:val="28"/>
          <w:szCs w:val="28"/>
          <w:vertAlign w:val="superscript"/>
        </w:rPr>
        <w:t xml:space="preserve">) </w:t>
      </w:r>
      <w:r w:rsidRPr="002571E9">
        <w:rPr>
          <w:sz w:val="28"/>
          <w:szCs w:val="28"/>
        </w:rPr>
        <w:t> </w:t>
      </w:r>
      <w:r w:rsidRPr="002571E9">
        <w:rPr>
          <w:sz w:val="28"/>
          <w:szCs w:val="28"/>
          <w:rtl/>
        </w:rPr>
        <w:t>فرعًا عن الالتزام الدستوري في دستور2012</w:t>
      </w:r>
      <w:r w:rsidRPr="002571E9">
        <w:rPr>
          <w:sz w:val="28"/>
          <w:szCs w:val="28"/>
        </w:rPr>
        <w:t>.</w:t>
      </w:r>
    </w:p>
    <w:p w14:paraId="2E4773FF" w14:textId="77777777" w:rsidR="002571E9" w:rsidRPr="002571E9" w:rsidRDefault="002571E9" w:rsidP="002571E9">
      <w:pPr>
        <w:jc w:val="lowKashida"/>
        <w:rPr>
          <w:sz w:val="28"/>
          <w:szCs w:val="28"/>
        </w:rPr>
      </w:pPr>
      <w:r w:rsidRPr="002571E9">
        <w:rPr>
          <w:b/>
          <w:bCs/>
          <w:sz w:val="28"/>
          <w:szCs w:val="28"/>
          <w:rtl/>
        </w:rPr>
        <w:t xml:space="preserve">ألغت تعديلات 2019 الدستورية اختصاص مجلس الدولة في “صياغة” مشروعات القوانين، وأبقت </w:t>
      </w:r>
      <w:proofErr w:type="gramStart"/>
      <w:r w:rsidRPr="002571E9">
        <w:rPr>
          <w:b/>
          <w:bCs/>
          <w:sz w:val="28"/>
          <w:szCs w:val="28"/>
          <w:rtl/>
        </w:rPr>
        <w:t>علي</w:t>
      </w:r>
      <w:proofErr w:type="gramEnd"/>
      <w:r w:rsidRPr="002571E9">
        <w:rPr>
          <w:b/>
          <w:bCs/>
          <w:sz w:val="28"/>
          <w:szCs w:val="28"/>
          <w:rtl/>
        </w:rPr>
        <w:t xml:space="preserve"> “المراجعة” </w:t>
      </w:r>
      <w:proofErr w:type="gramStart"/>
      <w:r w:rsidRPr="002571E9">
        <w:rPr>
          <w:b/>
          <w:bCs/>
          <w:sz w:val="28"/>
          <w:szCs w:val="28"/>
          <w:rtl/>
        </w:rPr>
        <w:t>فقط</w:t>
      </w:r>
      <w:r w:rsidRPr="002571E9">
        <w:rPr>
          <w:b/>
          <w:bCs/>
          <w:sz w:val="28"/>
          <w:szCs w:val="28"/>
          <w:vertAlign w:val="superscript"/>
        </w:rPr>
        <w:t>(</w:t>
      </w:r>
      <w:proofErr w:type="gramEnd"/>
      <w:r w:rsidRPr="002571E9">
        <w:rPr>
          <w:b/>
          <w:bCs/>
          <w:sz w:val="28"/>
          <w:szCs w:val="28"/>
          <w:vertAlign w:val="superscript"/>
        </w:rPr>
        <w:fldChar w:fldCharType="begin"/>
      </w:r>
      <w:r w:rsidRPr="002571E9">
        <w:rPr>
          <w:b/>
          <w:bCs/>
          <w:sz w:val="28"/>
          <w:szCs w:val="28"/>
          <w:vertAlign w:val="superscript"/>
        </w:rPr>
        <w:instrText>HYPERLINK "https://future-studies-forum.com/%d9%85%d8%ac%d9%84%d8%b3-%d8%a7%d9%84%d8%af%d9%88%d9%84%d8%a9-%d8%a7%d9%84%d9%85%d8%b5%d8%b1%d9%8a-%d8%aa%d9%82%d9%84%d9%8a%d8%b5-%d8%a7%d9%84%d8%b5%d9%84%d8%a7%d8%ad%d9%8a%d8%a7%d8%aa-%d9%88%d9%86/" \l "_ftn44"</w:instrText>
      </w:r>
      <w:r w:rsidRPr="002571E9">
        <w:rPr>
          <w:b/>
          <w:bCs/>
          <w:sz w:val="28"/>
          <w:szCs w:val="28"/>
          <w:vertAlign w:val="superscript"/>
        </w:rPr>
      </w:r>
      <w:r w:rsidRPr="002571E9">
        <w:rPr>
          <w:b/>
          <w:bCs/>
          <w:sz w:val="28"/>
          <w:szCs w:val="28"/>
          <w:vertAlign w:val="superscript"/>
        </w:rPr>
        <w:fldChar w:fldCharType="separate"/>
      </w:r>
      <w:r w:rsidRPr="002571E9">
        <w:rPr>
          <w:rStyle w:val="Hyperlink"/>
          <w:b/>
          <w:bCs/>
          <w:sz w:val="28"/>
          <w:szCs w:val="28"/>
          <w:vertAlign w:val="superscript"/>
        </w:rPr>
        <w:t>[44]</w:t>
      </w:r>
      <w:r w:rsidRPr="002571E9">
        <w:rPr>
          <w:sz w:val="28"/>
          <w:szCs w:val="28"/>
        </w:rPr>
        <w:fldChar w:fldCharType="end"/>
      </w:r>
      <w:r w:rsidRPr="002571E9">
        <w:rPr>
          <w:b/>
          <w:bCs/>
          <w:sz w:val="28"/>
          <w:szCs w:val="28"/>
          <w:vertAlign w:val="superscript"/>
        </w:rPr>
        <w:t>)</w:t>
      </w:r>
      <w:r w:rsidRPr="002571E9">
        <w:rPr>
          <w:b/>
          <w:bCs/>
          <w:sz w:val="28"/>
          <w:szCs w:val="28"/>
          <w:rtl/>
        </w:rPr>
        <w:t>، وهو ما يعني اقتصار وظيفة مجلس الدولة علي مرحلة واحدة من المرحلتين. وإعمالًا لهذا التعديل الدستوري، أجرى البرلمان الحالي تعديلات على لائحته الداخلية</w:t>
      </w:r>
      <w:r w:rsidRPr="002571E9">
        <w:rPr>
          <w:b/>
          <w:bCs/>
          <w:sz w:val="28"/>
          <w:szCs w:val="28"/>
          <w:vertAlign w:val="superscript"/>
        </w:rPr>
        <w:t>(</w:t>
      </w:r>
      <w:hyperlink r:id="rId43" w:anchor="_ftn45" w:history="1">
        <w:r w:rsidRPr="002571E9">
          <w:rPr>
            <w:rStyle w:val="Hyperlink"/>
            <w:b/>
            <w:bCs/>
            <w:sz w:val="28"/>
            <w:szCs w:val="28"/>
            <w:vertAlign w:val="superscript"/>
          </w:rPr>
          <w:t>[45]</w:t>
        </w:r>
      </w:hyperlink>
      <w:r w:rsidRPr="002571E9">
        <w:rPr>
          <w:b/>
          <w:bCs/>
          <w:sz w:val="28"/>
          <w:szCs w:val="28"/>
          <w:vertAlign w:val="superscript"/>
        </w:rPr>
        <w:t>)</w:t>
      </w:r>
      <w:r w:rsidRPr="002571E9">
        <w:rPr>
          <w:b/>
          <w:bCs/>
          <w:sz w:val="28"/>
          <w:szCs w:val="28"/>
          <w:rtl/>
        </w:rPr>
        <w:t>، فيما يخص وجوب عرض مشروعات القوانين علي مجلس الدولة، واستعاض عن ذلك باختصاص جوازي لرئيس مجلس النواب في العرض على مجلس الدولة أو إصدار القانون دون العرض عليه</w:t>
      </w:r>
      <w:r w:rsidRPr="002571E9">
        <w:rPr>
          <w:b/>
          <w:bCs/>
          <w:sz w:val="28"/>
          <w:szCs w:val="28"/>
          <w:vertAlign w:val="superscript"/>
        </w:rPr>
        <w:t>(</w:t>
      </w:r>
      <w:hyperlink r:id="rId44" w:anchor="_ftn46" w:history="1">
        <w:r w:rsidRPr="002571E9">
          <w:rPr>
            <w:rStyle w:val="Hyperlink"/>
            <w:b/>
            <w:bCs/>
            <w:sz w:val="28"/>
            <w:szCs w:val="28"/>
            <w:vertAlign w:val="superscript"/>
          </w:rPr>
          <w:t>[46]</w:t>
        </w:r>
      </w:hyperlink>
      <w:r w:rsidRPr="002571E9">
        <w:rPr>
          <w:b/>
          <w:bCs/>
          <w:sz w:val="28"/>
          <w:szCs w:val="28"/>
          <w:vertAlign w:val="superscript"/>
        </w:rPr>
        <w:t>)</w:t>
      </w:r>
      <w:r w:rsidRPr="002571E9">
        <w:rPr>
          <w:b/>
          <w:bCs/>
          <w:sz w:val="28"/>
          <w:szCs w:val="28"/>
          <w:rtl/>
        </w:rPr>
        <w:t>،وهو ما ينقل مجلس الدولة من طبقة المراجعة الموضوعية لمشروع القانون، إلى طبقة المراجعة الشكلية</w:t>
      </w:r>
      <w:r w:rsidRPr="002571E9">
        <w:rPr>
          <w:b/>
          <w:bCs/>
          <w:sz w:val="28"/>
          <w:szCs w:val="28"/>
        </w:rPr>
        <w:t>.</w:t>
      </w:r>
    </w:p>
    <w:p w14:paraId="0639C905" w14:textId="77777777" w:rsidR="002571E9" w:rsidRPr="002571E9" w:rsidRDefault="002571E9" w:rsidP="002571E9">
      <w:pPr>
        <w:jc w:val="lowKashida"/>
        <w:rPr>
          <w:sz w:val="28"/>
          <w:szCs w:val="28"/>
        </w:rPr>
      </w:pPr>
      <w:r w:rsidRPr="002571E9">
        <w:rPr>
          <w:sz w:val="28"/>
          <w:szCs w:val="28"/>
          <w:rtl/>
        </w:rPr>
        <w:t>جدول رقم</w:t>
      </w:r>
      <w:r w:rsidRPr="002571E9">
        <w:rPr>
          <w:sz w:val="28"/>
          <w:szCs w:val="28"/>
        </w:rPr>
        <w:t xml:space="preserve"> (3)</w:t>
      </w:r>
    </w:p>
    <w:p w14:paraId="71E16DF3" w14:textId="77777777" w:rsidR="002571E9" w:rsidRPr="002571E9" w:rsidRDefault="002571E9" w:rsidP="002571E9">
      <w:pPr>
        <w:jc w:val="lowKashida"/>
        <w:rPr>
          <w:sz w:val="28"/>
          <w:szCs w:val="28"/>
        </w:rPr>
      </w:pPr>
      <w:r w:rsidRPr="002571E9">
        <w:rPr>
          <w:sz w:val="28"/>
          <w:szCs w:val="28"/>
          <w:rtl/>
        </w:rPr>
        <w:t>مقارنة بين نصوص الدستور بخصوص صلاحيات مجلس الدولة</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13"/>
        <w:gridCol w:w="4513"/>
      </w:tblGrid>
      <w:tr w:rsidR="002571E9" w:rsidRPr="002571E9" w14:paraId="183CF129" w14:textId="77777777">
        <w:trPr>
          <w:tblCellSpacing w:w="15" w:type="dxa"/>
        </w:trPr>
        <w:tc>
          <w:tcPr>
            <w:tcW w:w="0" w:type="auto"/>
            <w:vAlign w:val="center"/>
            <w:hideMark/>
          </w:tcPr>
          <w:p w14:paraId="7043F8C3" w14:textId="77777777" w:rsidR="002571E9" w:rsidRPr="002571E9" w:rsidRDefault="002571E9" w:rsidP="002571E9">
            <w:pPr>
              <w:jc w:val="lowKashida"/>
              <w:rPr>
                <w:sz w:val="28"/>
                <w:szCs w:val="28"/>
              </w:rPr>
            </w:pPr>
            <w:r w:rsidRPr="002571E9">
              <w:rPr>
                <w:b/>
                <w:bCs/>
                <w:sz w:val="28"/>
                <w:szCs w:val="28"/>
                <w:rtl/>
              </w:rPr>
              <w:t>دستور 2012</w:t>
            </w:r>
          </w:p>
        </w:tc>
        <w:tc>
          <w:tcPr>
            <w:tcW w:w="0" w:type="auto"/>
            <w:vAlign w:val="center"/>
            <w:hideMark/>
          </w:tcPr>
          <w:p w14:paraId="7AAB49D9" w14:textId="77777777" w:rsidR="002571E9" w:rsidRPr="002571E9" w:rsidRDefault="002571E9" w:rsidP="002571E9">
            <w:pPr>
              <w:jc w:val="lowKashida"/>
              <w:rPr>
                <w:sz w:val="28"/>
                <w:szCs w:val="28"/>
              </w:rPr>
            </w:pPr>
            <w:r w:rsidRPr="002571E9">
              <w:rPr>
                <w:b/>
                <w:bCs/>
                <w:sz w:val="28"/>
                <w:szCs w:val="28"/>
                <w:rtl/>
              </w:rPr>
              <w:t>التعديل الدستوري 2019</w:t>
            </w:r>
          </w:p>
        </w:tc>
      </w:tr>
      <w:tr w:rsidR="002571E9" w:rsidRPr="002571E9" w14:paraId="57EEDC7F" w14:textId="77777777">
        <w:trPr>
          <w:tblCellSpacing w:w="15" w:type="dxa"/>
        </w:trPr>
        <w:tc>
          <w:tcPr>
            <w:tcW w:w="0" w:type="auto"/>
            <w:vAlign w:val="center"/>
            <w:hideMark/>
          </w:tcPr>
          <w:p w14:paraId="74FC77F3" w14:textId="77777777" w:rsidR="002571E9" w:rsidRPr="002571E9" w:rsidRDefault="002571E9" w:rsidP="002571E9">
            <w:pPr>
              <w:jc w:val="lowKashida"/>
              <w:rPr>
                <w:sz w:val="28"/>
                <w:szCs w:val="28"/>
              </w:rPr>
            </w:pPr>
            <w:r w:rsidRPr="002571E9">
              <w:rPr>
                <w:b/>
                <w:bCs/>
                <w:sz w:val="28"/>
                <w:szCs w:val="28"/>
                <w:rtl/>
              </w:rPr>
              <w:t>المادة 174</w:t>
            </w:r>
            <w:r w:rsidRPr="002571E9">
              <w:rPr>
                <w:b/>
                <w:bCs/>
                <w:sz w:val="28"/>
                <w:szCs w:val="28"/>
              </w:rPr>
              <w:t xml:space="preserve">: </w:t>
            </w:r>
            <w:r w:rsidRPr="002571E9">
              <w:rPr>
                <w:sz w:val="28"/>
                <w:szCs w:val="28"/>
                <w:rtl/>
              </w:rPr>
              <w:t>مجلس الدولة جهة قضائية مستقلة، يختص دون غيره من جهات القضاء بالفصل في كافة المنازعات الإدارية، ومنازعات التنفيذ المتعلقة بأحكامه، ويتولى الدعاوى والطعون التأديبية، والإفتاء في المسائل القانونية للجهات التي يحددها القانون، ومراجعة وصياغة مشروعات القوانين والقرارات ذات الصفة التشريعية التي تحال إليه، ومراجعة العقود التي تكون الدولة طرفًا فيها، ويحدد القانون اختصاصاته الأخرى</w:t>
            </w:r>
            <w:r w:rsidRPr="002571E9">
              <w:rPr>
                <w:sz w:val="28"/>
                <w:szCs w:val="28"/>
              </w:rPr>
              <w:t>.</w:t>
            </w:r>
          </w:p>
        </w:tc>
        <w:tc>
          <w:tcPr>
            <w:tcW w:w="0" w:type="auto"/>
            <w:vAlign w:val="center"/>
            <w:hideMark/>
          </w:tcPr>
          <w:p w14:paraId="14929F1D" w14:textId="77777777" w:rsidR="002571E9" w:rsidRPr="002571E9" w:rsidRDefault="002571E9" w:rsidP="002571E9">
            <w:pPr>
              <w:jc w:val="lowKashida"/>
              <w:rPr>
                <w:sz w:val="28"/>
                <w:szCs w:val="28"/>
              </w:rPr>
            </w:pPr>
            <w:r w:rsidRPr="002571E9">
              <w:rPr>
                <w:b/>
                <w:bCs/>
                <w:sz w:val="28"/>
                <w:szCs w:val="28"/>
                <w:rtl/>
              </w:rPr>
              <w:t>المادة 190</w:t>
            </w:r>
            <w:r w:rsidRPr="002571E9">
              <w:rPr>
                <w:b/>
                <w:bCs/>
                <w:sz w:val="28"/>
                <w:szCs w:val="28"/>
              </w:rPr>
              <w:t xml:space="preserve">: </w:t>
            </w:r>
            <w:r w:rsidRPr="002571E9">
              <w:rPr>
                <w:sz w:val="28"/>
                <w:szCs w:val="28"/>
                <w:rtl/>
              </w:rPr>
              <w:t>مجلس الدولة جهة قضائية مستقلة، يختص دون غيره بالفصل في المنازعات الإدارية، ومنازعات التنفيذ المتعلقة بجميع أحكامه، كما يختص بالفصل في الدعاوى والطعون التأديبية، ويتولى الإفتاء في المسائل القانونية للجهات التي يحددها القانون، ومراجعة مشروعات القوانين والقرارات ذات الصفة التشريعية التي تحال إليه، ومراجعة مشروعات العقود التي يحددها ويحدد قيمتها القانون، وتكون الدولة أو إحدى الهيئات العامة طرفًا فيها، ويحدد القانون اختصاصاته الأخرى</w:t>
            </w:r>
            <w:r w:rsidRPr="002571E9">
              <w:rPr>
                <w:sz w:val="28"/>
                <w:szCs w:val="28"/>
              </w:rPr>
              <w:t>.</w:t>
            </w:r>
          </w:p>
        </w:tc>
      </w:tr>
    </w:tbl>
    <w:p w14:paraId="018DE07D" w14:textId="77777777" w:rsidR="002571E9" w:rsidRPr="002571E9" w:rsidRDefault="002571E9" w:rsidP="002571E9">
      <w:pPr>
        <w:jc w:val="lowKashida"/>
        <w:rPr>
          <w:sz w:val="28"/>
          <w:szCs w:val="28"/>
        </w:rPr>
      </w:pPr>
      <w:r w:rsidRPr="002571E9">
        <w:rPr>
          <w:sz w:val="28"/>
          <w:szCs w:val="28"/>
          <w:rtl/>
        </w:rPr>
        <w:t>جدول رقم</w:t>
      </w:r>
      <w:r w:rsidRPr="002571E9">
        <w:rPr>
          <w:sz w:val="28"/>
          <w:szCs w:val="28"/>
        </w:rPr>
        <w:t xml:space="preserve"> (4)</w:t>
      </w:r>
    </w:p>
    <w:p w14:paraId="3AE9C18D" w14:textId="77777777" w:rsidR="002571E9" w:rsidRPr="002571E9" w:rsidRDefault="002571E9" w:rsidP="002571E9">
      <w:pPr>
        <w:jc w:val="lowKashida"/>
        <w:rPr>
          <w:sz w:val="28"/>
          <w:szCs w:val="28"/>
        </w:rPr>
      </w:pPr>
      <w:r w:rsidRPr="002571E9">
        <w:rPr>
          <w:sz w:val="28"/>
          <w:szCs w:val="28"/>
          <w:rtl/>
        </w:rPr>
        <w:t>مقارنة بين نصوص لائحة مجلس النواب بخصوص مراجعة مجلس الدولة للقوانين</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27"/>
        <w:gridCol w:w="4499"/>
      </w:tblGrid>
      <w:tr w:rsidR="002571E9" w:rsidRPr="002571E9" w14:paraId="0620A629" w14:textId="77777777">
        <w:trPr>
          <w:tblCellSpacing w:w="15" w:type="dxa"/>
        </w:trPr>
        <w:tc>
          <w:tcPr>
            <w:tcW w:w="0" w:type="auto"/>
            <w:vAlign w:val="center"/>
            <w:hideMark/>
          </w:tcPr>
          <w:p w14:paraId="34B30329" w14:textId="77777777" w:rsidR="002571E9" w:rsidRPr="002571E9" w:rsidRDefault="002571E9" w:rsidP="002571E9">
            <w:pPr>
              <w:jc w:val="lowKashida"/>
              <w:rPr>
                <w:sz w:val="28"/>
                <w:szCs w:val="28"/>
              </w:rPr>
            </w:pPr>
            <w:r w:rsidRPr="002571E9">
              <w:rPr>
                <w:b/>
                <w:bCs/>
                <w:sz w:val="28"/>
                <w:szCs w:val="28"/>
                <w:rtl/>
              </w:rPr>
              <w:lastRenderedPageBreak/>
              <w:t>لائحة مجلس النواب القانون 1 لسنة 2016</w:t>
            </w:r>
          </w:p>
        </w:tc>
        <w:tc>
          <w:tcPr>
            <w:tcW w:w="0" w:type="auto"/>
            <w:vAlign w:val="center"/>
            <w:hideMark/>
          </w:tcPr>
          <w:p w14:paraId="528CFF08" w14:textId="77777777" w:rsidR="002571E9" w:rsidRPr="002571E9" w:rsidRDefault="002571E9" w:rsidP="002571E9">
            <w:pPr>
              <w:jc w:val="lowKashida"/>
              <w:rPr>
                <w:sz w:val="28"/>
                <w:szCs w:val="28"/>
              </w:rPr>
            </w:pPr>
            <w:r w:rsidRPr="002571E9">
              <w:rPr>
                <w:b/>
                <w:bCs/>
                <w:sz w:val="28"/>
                <w:szCs w:val="28"/>
                <w:rtl/>
              </w:rPr>
              <w:t>لائحة مجلس النواب المعدلة القانون 136 لسنة 2021</w:t>
            </w:r>
          </w:p>
        </w:tc>
      </w:tr>
      <w:tr w:rsidR="002571E9" w:rsidRPr="002571E9" w14:paraId="2662C861" w14:textId="77777777">
        <w:trPr>
          <w:tblCellSpacing w:w="15" w:type="dxa"/>
        </w:trPr>
        <w:tc>
          <w:tcPr>
            <w:tcW w:w="0" w:type="auto"/>
            <w:vAlign w:val="center"/>
            <w:hideMark/>
          </w:tcPr>
          <w:p w14:paraId="2D93149D" w14:textId="77777777" w:rsidR="002571E9" w:rsidRPr="002571E9" w:rsidRDefault="002571E9" w:rsidP="002571E9">
            <w:pPr>
              <w:jc w:val="lowKashida"/>
              <w:rPr>
                <w:sz w:val="28"/>
                <w:szCs w:val="28"/>
              </w:rPr>
            </w:pPr>
            <w:r w:rsidRPr="002571E9">
              <w:rPr>
                <w:b/>
                <w:bCs/>
                <w:sz w:val="28"/>
                <w:szCs w:val="28"/>
                <w:rtl/>
              </w:rPr>
              <w:t>نصت الفقرة الأولي من المادة 175 من لائحة مجلس النواب الداخلية على</w:t>
            </w:r>
            <w:r w:rsidRPr="002571E9">
              <w:rPr>
                <w:b/>
                <w:bCs/>
                <w:sz w:val="28"/>
                <w:szCs w:val="28"/>
              </w:rPr>
              <w:t>:</w:t>
            </w:r>
            <w:r w:rsidRPr="002571E9">
              <w:rPr>
                <w:sz w:val="28"/>
                <w:szCs w:val="28"/>
              </w:rPr>
              <w:t xml:space="preserve"> </w:t>
            </w:r>
            <w:r w:rsidRPr="002571E9">
              <w:rPr>
                <w:sz w:val="28"/>
                <w:szCs w:val="28"/>
                <w:rtl/>
              </w:rPr>
              <w:t>يرسل مجلس النواب مشروعات القوانين بعد موافقة المجلس عليها في مجموعها وقبل أخذ الرأي النهائي عليها إلى مجلس الدولة لمراجعتها وصياغتها خلال ثلاثين يومًا على الأكثر</w:t>
            </w:r>
            <w:r w:rsidRPr="002571E9">
              <w:rPr>
                <w:sz w:val="28"/>
                <w:szCs w:val="28"/>
              </w:rPr>
              <w:t>.</w:t>
            </w:r>
          </w:p>
        </w:tc>
        <w:tc>
          <w:tcPr>
            <w:tcW w:w="0" w:type="auto"/>
            <w:vAlign w:val="center"/>
            <w:hideMark/>
          </w:tcPr>
          <w:p w14:paraId="7E8A9AD5" w14:textId="77777777" w:rsidR="002571E9" w:rsidRPr="002571E9" w:rsidRDefault="002571E9" w:rsidP="002571E9">
            <w:pPr>
              <w:jc w:val="lowKashida"/>
              <w:rPr>
                <w:sz w:val="28"/>
                <w:szCs w:val="28"/>
              </w:rPr>
            </w:pPr>
            <w:r w:rsidRPr="002571E9">
              <w:rPr>
                <w:b/>
                <w:bCs/>
                <w:sz w:val="28"/>
                <w:szCs w:val="28"/>
                <w:rtl/>
              </w:rPr>
              <w:t>عدلت الفقرة ونصت على</w:t>
            </w:r>
            <w:r w:rsidRPr="002571E9">
              <w:rPr>
                <w:b/>
                <w:bCs/>
                <w:sz w:val="28"/>
                <w:szCs w:val="28"/>
              </w:rPr>
              <w:t>:</w:t>
            </w:r>
            <w:r w:rsidRPr="002571E9">
              <w:rPr>
                <w:sz w:val="28"/>
                <w:szCs w:val="28"/>
              </w:rPr>
              <w:t xml:space="preserve"> </w:t>
            </w:r>
            <w:r w:rsidRPr="002571E9">
              <w:rPr>
                <w:sz w:val="28"/>
                <w:szCs w:val="28"/>
                <w:rtl/>
              </w:rPr>
              <w:t>يجوز لرئيس مجلس النواب إرسال مشروعات القوانين إلى مجلس الدولة لمراجعتها ويجوز للمجلس بعد الموافقة على مشروعات القوانين في مجموعها وقبل أخذ الرأي النهائي عليها إرسالها لمجلس الدولة خلال أسبوعين على الأكثر</w:t>
            </w:r>
            <w:r w:rsidRPr="002571E9">
              <w:rPr>
                <w:sz w:val="28"/>
                <w:szCs w:val="28"/>
              </w:rPr>
              <w:t>.</w:t>
            </w:r>
          </w:p>
        </w:tc>
      </w:tr>
    </w:tbl>
    <w:p w14:paraId="36ADF367" w14:textId="77777777" w:rsidR="002571E9" w:rsidRPr="002571E9" w:rsidRDefault="002571E9" w:rsidP="002571E9">
      <w:pPr>
        <w:jc w:val="lowKashida"/>
        <w:rPr>
          <w:b/>
          <w:bCs/>
          <w:sz w:val="28"/>
          <w:szCs w:val="28"/>
        </w:rPr>
      </w:pPr>
      <w:r w:rsidRPr="002571E9">
        <w:rPr>
          <w:b/>
          <w:bCs/>
          <w:sz w:val="28"/>
          <w:szCs w:val="28"/>
          <w:rtl/>
        </w:rPr>
        <w:t>اختصاص مراجعة العقود</w:t>
      </w:r>
      <w:r w:rsidRPr="002571E9">
        <w:rPr>
          <w:b/>
          <w:bCs/>
          <w:sz w:val="28"/>
          <w:szCs w:val="28"/>
        </w:rPr>
        <w:t>:</w:t>
      </w:r>
    </w:p>
    <w:p w14:paraId="4A5F78CE" w14:textId="77777777" w:rsidR="002571E9" w:rsidRPr="002571E9" w:rsidRDefault="002571E9" w:rsidP="002571E9">
      <w:pPr>
        <w:jc w:val="lowKashida"/>
        <w:rPr>
          <w:sz w:val="28"/>
          <w:szCs w:val="28"/>
        </w:rPr>
      </w:pPr>
      <w:r w:rsidRPr="002571E9">
        <w:rPr>
          <w:sz w:val="28"/>
          <w:szCs w:val="28"/>
          <w:rtl/>
        </w:rPr>
        <w:t>ألزم الدستور والقانون مجلس الدولة، بمراجعة العقود التي تكون الدولة أو إحدى الهيئات العامة طرفًا فيها من قبل مجلس الدولة</w:t>
      </w:r>
      <w:r w:rsidRPr="002571E9">
        <w:rPr>
          <w:sz w:val="28"/>
          <w:szCs w:val="28"/>
          <w:vertAlign w:val="superscript"/>
        </w:rPr>
        <w:t>(</w:t>
      </w:r>
      <w:hyperlink r:id="rId45" w:anchor="_ftn47" w:history="1">
        <w:r w:rsidRPr="002571E9">
          <w:rPr>
            <w:rStyle w:val="Hyperlink"/>
            <w:sz w:val="28"/>
            <w:szCs w:val="28"/>
            <w:vertAlign w:val="superscript"/>
          </w:rPr>
          <w:t>[47]</w:t>
        </w:r>
      </w:hyperlink>
      <w:r w:rsidRPr="002571E9">
        <w:rPr>
          <w:sz w:val="28"/>
          <w:szCs w:val="28"/>
          <w:vertAlign w:val="superscript"/>
        </w:rPr>
        <w:t>)</w:t>
      </w:r>
      <w:r w:rsidRPr="002571E9">
        <w:rPr>
          <w:sz w:val="28"/>
          <w:szCs w:val="28"/>
        </w:rPr>
        <w:t xml:space="preserve"> </w:t>
      </w:r>
      <w:r w:rsidRPr="002571E9">
        <w:rPr>
          <w:sz w:val="28"/>
          <w:szCs w:val="28"/>
          <w:rtl/>
        </w:rPr>
        <w:t xml:space="preserve">وهي ضمانة مهمة </w:t>
      </w:r>
      <w:proofErr w:type="spellStart"/>
      <w:r w:rsidRPr="002571E9">
        <w:rPr>
          <w:sz w:val="28"/>
          <w:szCs w:val="28"/>
          <w:rtl/>
        </w:rPr>
        <w:t>للتوقي</w:t>
      </w:r>
      <w:proofErr w:type="spellEnd"/>
      <w:r w:rsidRPr="002571E9">
        <w:rPr>
          <w:sz w:val="28"/>
          <w:szCs w:val="28"/>
          <w:rtl/>
        </w:rPr>
        <w:t xml:space="preserve"> من الفساد، عبر حياد السلطة عن وظيفتها في حماية حقوق الشعب أو سوء استغلال موظفي الدولة لمناصبهم</w:t>
      </w:r>
      <w:r w:rsidRPr="002571E9">
        <w:rPr>
          <w:sz w:val="28"/>
          <w:szCs w:val="28"/>
        </w:rPr>
        <w:t>.</w:t>
      </w:r>
    </w:p>
    <w:p w14:paraId="4BAA4E21" w14:textId="77777777" w:rsidR="002571E9" w:rsidRPr="002571E9" w:rsidRDefault="002571E9" w:rsidP="002571E9">
      <w:pPr>
        <w:jc w:val="lowKashida"/>
        <w:rPr>
          <w:sz w:val="28"/>
          <w:szCs w:val="28"/>
        </w:rPr>
      </w:pPr>
      <w:r w:rsidRPr="002571E9">
        <w:rPr>
          <w:b/>
          <w:bCs/>
          <w:sz w:val="28"/>
          <w:szCs w:val="28"/>
          <w:rtl/>
        </w:rPr>
        <w:t>إلَّا أن التعديل الدستوري الذي أجري على المادة 190 من الدستور أهدر تلك الضمانة، فبعد أن كانت المراجعة واجبة لكافة العقود التي تكون الدولة طرفًا فيها، أصبحت المراجعة فقط للعقود التي يحددها ويحدد قيمتها القانون، وهو ما يفتح الباب للتحكم في أصل ما يُعرَض وما لا يُعرَض</w:t>
      </w:r>
      <w:r w:rsidRPr="002571E9">
        <w:rPr>
          <w:sz w:val="28"/>
          <w:szCs w:val="28"/>
          <w:vertAlign w:val="superscript"/>
        </w:rPr>
        <w:t>(</w:t>
      </w:r>
      <w:hyperlink r:id="rId46" w:anchor="_ftn48" w:history="1">
        <w:r w:rsidRPr="002571E9">
          <w:rPr>
            <w:rStyle w:val="Hyperlink"/>
            <w:sz w:val="28"/>
            <w:szCs w:val="28"/>
            <w:vertAlign w:val="superscript"/>
          </w:rPr>
          <w:t>[48]</w:t>
        </w:r>
      </w:hyperlink>
      <w:r w:rsidRPr="002571E9">
        <w:rPr>
          <w:sz w:val="28"/>
          <w:szCs w:val="28"/>
          <w:vertAlign w:val="superscript"/>
        </w:rPr>
        <w:t>)</w:t>
      </w:r>
      <w:r w:rsidRPr="002571E9">
        <w:rPr>
          <w:sz w:val="28"/>
          <w:szCs w:val="28"/>
        </w:rPr>
        <w:t>.</w:t>
      </w:r>
    </w:p>
    <w:p w14:paraId="5F8412EA" w14:textId="77777777" w:rsidR="002571E9" w:rsidRPr="002571E9" w:rsidRDefault="002571E9" w:rsidP="002571E9">
      <w:pPr>
        <w:jc w:val="lowKashida"/>
        <w:rPr>
          <w:b/>
          <w:bCs/>
          <w:sz w:val="28"/>
          <w:szCs w:val="28"/>
        </w:rPr>
      </w:pPr>
      <w:r w:rsidRPr="002571E9">
        <w:rPr>
          <w:b/>
          <w:bCs/>
          <w:sz w:val="28"/>
          <w:szCs w:val="28"/>
          <w:rtl/>
        </w:rPr>
        <w:t>خاتمة</w:t>
      </w:r>
    </w:p>
    <w:p w14:paraId="68D68D6C" w14:textId="77777777" w:rsidR="002571E9" w:rsidRPr="002571E9" w:rsidRDefault="002571E9" w:rsidP="002571E9">
      <w:pPr>
        <w:jc w:val="lowKashida"/>
        <w:rPr>
          <w:sz w:val="28"/>
          <w:szCs w:val="28"/>
        </w:rPr>
      </w:pPr>
      <w:r w:rsidRPr="002571E9">
        <w:rPr>
          <w:sz w:val="28"/>
          <w:szCs w:val="28"/>
          <w:rtl/>
        </w:rPr>
        <w:t>لعل السؤال المطروح الآن، ماذا بقي لمجلس الدولة من صلاحيات؟ وهل يظل مؤسسة مستقلة تهيمن على مهمتها ورجالها؟</w:t>
      </w:r>
    </w:p>
    <w:p w14:paraId="09FC5017" w14:textId="77777777" w:rsidR="002571E9" w:rsidRPr="002571E9" w:rsidRDefault="002571E9" w:rsidP="002571E9">
      <w:pPr>
        <w:jc w:val="lowKashida"/>
        <w:rPr>
          <w:sz w:val="28"/>
          <w:szCs w:val="28"/>
        </w:rPr>
      </w:pPr>
      <w:r w:rsidRPr="002571E9">
        <w:rPr>
          <w:sz w:val="28"/>
          <w:szCs w:val="28"/>
          <w:rtl/>
        </w:rPr>
        <w:t>قدمت الورقة ملامح دقيقة تسهم في الإجابة على هذا السؤال، وبَيَّنت جوانب العوار الذي طال مهمة هذه المؤسسة العريقة، التي ساندت المواطن والدولة معًا في القيام بالواجب ومقتضيات الرسالة</w:t>
      </w:r>
      <w:r w:rsidRPr="002571E9">
        <w:rPr>
          <w:sz w:val="28"/>
          <w:szCs w:val="28"/>
        </w:rPr>
        <w:t>.</w:t>
      </w:r>
    </w:p>
    <w:p w14:paraId="2F992C64" w14:textId="77777777" w:rsidR="002571E9" w:rsidRPr="002571E9" w:rsidRDefault="002571E9" w:rsidP="002571E9">
      <w:pPr>
        <w:jc w:val="lowKashida"/>
        <w:rPr>
          <w:sz w:val="28"/>
          <w:szCs w:val="28"/>
        </w:rPr>
      </w:pPr>
      <w:r w:rsidRPr="002571E9">
        <w:rPr>
          <w:sz w:val="28"/>
          <w:szCs w:val="28"/>
          <w:rtl/>
        </w:rPr>
        <w:t xml:space="preserve">يتوجب الآن لفت الأنظار إلى أن التضييق من نطاق </w:t>
      </w:r>
      <w:r w:rsidRPr="002571E9">
        <w:rPr>
          <w:b/>
          <w:bCs/>
          <w:sz w:val="28"/>
          <w:szCs w:val="28"/>
          <w:rtl/>
        </w:rPr>
        <w:t>فكرة المواطنة</w:t>
      </w:r>
      <w:r w:rsidRPr="002571E9">
        <w:rPr>
          <w:sz w:val="28"/>
          <w:szCs w:val="28"/>
          <w:rtl/>
        </w:rPr>
        <w:t xml:space="preserve">، مع التوسع في تطبيق </w:t>
      </w:r>
      <w:r w:rsidRPr="002571E9">
        <w:rPr>
          <w:b/>
          <w:bCs/>
          <w:sz w:val="28"/>
          <w:szCs w:val="28"/>
          <w:rtl/>
        </w:rPr>
        <w:t>أعمال السيادة</w:t>
      </w:r>
      <w:r w:rsidRPr="002571E9">
        <w:rPr>
          <w:sz w:val="28"/>
          <w:szCs w:val="28"/>
          <w:rtl/>
        </w:rPr>
        <w:t xml:space="preserve">، يحرمان المواطن من حماية حقوقه تجاه الدولة، كما يؤديان إلي تقويض المشروعية القانونية لأعمال الدولة، وخلق نظام ينصِّب نفسه قيِّمًا على الشعب، فهو وحده العالم بمصالحهم القادر على التصرف فيها، ما خلق نظامًا سلطويًّا يري نفسه في موقع الفهم والحكمة والقدرة، والشعب عالة عليه لا يقدر ولا يفهم، ما عاد بمصر إلى ما يشبه فكرة “الحكم الإلهي” المهجورة في بيئتها بالأساس، وما أدى </w:t>
      </w:r>
      <w:r w:rsidRPr="002571E9">
        <w:rPr>
          <w:sz w:val="28"/>
          <w:szCs w:val="28"/>
          <w:rtl/>
        </w:rPr>
        <w:lastRenderedPageBreak/>
        <w:t>في المحصلة إلى خلق أجيال تخاصم الوطن وتجافي العدالة، ثم تنزع لأخذ حقوقها بسبلٍ غير مشروعة بعد انسداد كل طريقٍ مشروع</w:t>
      </w:r>
      <w:r w:rsidRPr="002571E9">
        <w:rPr>
          <w:sz w:val="28"/>
          <w:szCs w:val="28"/>
        </w:rPr>
        <w:t>.</w:t>
      </w:r>
    </w:p>
    <w:p w14:paraId="2248CE59" w14:textId="77777777" w:rsidR="002571E9" w:rsidRPr="002571E9" w:rsidRDefault="002571E9" w:rsidP="002571E9">
      <w:pPr>
        <w:jc w:val="lowKashida"/>
        <w:rPr>
          <w:sz w:val="28"/>
          <w:szCs w:val="28"/>
        </w:rPr>
      </w:pPr>
      <w:r w:rsidRPr="002571E9">
        <w:rPr>
          <w:sz w:val="28"/>
          <w:szCs w:val="28"/>
          <w:rtl/>
        </w:rPr>
        <w:t>إن الانتقاص الكبير الذي تمَّ في صلاحيات واختصاصات مجلس الدولة، والذي أثر على مهامه في حماية المشروعية، أحدث تغولًا من نظام الحكم على حقوق الشعب والمجتمع، كما أن اعتبار الحكومة نفسها “أصيلة” في امتلاك ثروات وأموال الوطن وليست “وكيلة” عن الشعب في حسن إدارتها لا يسمح فقط بانتشار الفساد الإداري، بل يسمح بتقنين أوضاعه، وتثبيت وجوده</w:t>
      </w:r>
      <w:r w:rsidRPr="002571E9">
        <w:rPr>
          <w:sz w:val="28"/>
          <w:szCs w:val="28"/>
        </w:rPr>
        <w:t>.</w:t>
      </w:r>
    </w:p>
    <w:p w14:paraId="5E20F3E3" w14:textId="77777777" w:rsidR="002571E9" w:rsidRPr="002571E9" w:rsidRDefault="002571E9" w:rsidP="002571E9">
      <w:pPr>
        <w:jc w:val="lowKashida"/>
        <w:rPr>
          <w:sz w:val="28"/>
          <w:szCs w:val="28"/>
        </w:rPr>
      </w:pPr>
      <w:r w:rsidRPr="002571E9">
        <w:rPr>
          <w:sz w:val="28"/>
          <w:szCs w:val="28"/>
        </w:rPr>
        <w:pict w14:anchorId="52620D7C">
          <v:rect id="_x0000_i1043" style="width:0;height:1.5pt" o:hralign="center" o:hrstd="t" o:hr="t" fillcolor="#a0a0a0" stroked="f"/>
        </w:pict>
      </w:r>
    </w:p>
    <w:p w14:paraId="31393737" w14:textId="77777777" w:rsidR="002571E9" w:rsidRPr="002571E9" w:rsidRDefault="002571E9" w:rsidP="002571E9">
      <w:pPr>
        <w:jc w:val="lowKashida"/>
        <w:rPr>
          <w:sz w:val="28"/>
          <w:szCs w:val="28"/>
        </w:rPr>
      </w:pPr>
      <w:hyperlink r:id="rId47" w:anchor="_ftnref1" w:history="1">
        <w:r w:rsidRPr="002571E9">
          <w:rPr>
            <w:rStyle w:val="Hyperlink"/>
            <w:sz w:val="28"/>
            <w:szCs w:val="28"/>
            <w:vertAlign w:val="superscript"/>
          </w:rPr>
          <w:t>[1]</w:t>
        </w:r>
      </w:hyperlink>
      <w:r w:rsidRPr="002571E9">
        <w:rPr>
          <w:sz w:val="28"/>
          <w:szCs w:val="28"/>
          <w:vertAlign w:val="superscript"/>
        </w:rPr>
        <w:t xml:space="preserve"> – </w:t>
      </w:r>
      <w:r w:rsidRPr="002571E9">
        <w:rPr>
          <w:sz w:val="28"/>
          <w:szCs w:val="28"/>
          <w:vertAlign w:val="superscript"/>
          <w:rtl/>
        </w:rPr>
        <w:t>أنشأها الخديوي توفيق عام 1975 – الموقع الرسمي لوزارة العدل المصرية</w:t>
      </w:r>
      <w:r w:rsidRPr="002571E9">
        <w:rPr>
          <w:sz w:val="28"/>
          <w:szCs w:val="28"/>
          <w:vertAlign w:val="superscript"/>
        </w:rPr>
        <w:t xml:space="preserve"> – </w:t>
      </w:r>
      <w:hyperlink r:id="rId48" w:history="1">
        <w:r w:rsidRPr="002571E9">
          <w:rPr>
            <w:rStyle w:val="Hyperlink"/>
            <w:sz w:val="28"/>
            <w:szCs w:val="28"/>
            <w:vertAlign w:val="superscript"/>
          </w:rPr>
          <w:t>https://qrcd.org/6wUq</w:t>
        </w:r>
      </w:hyperlink>
      <w:r w:rsidRPr="002571E9">
        <w:rPr>
          <w:sz w:val="28"/>
          <w:szCs w:val="28"/>
          <w:vertAlign w:val="superscript"/>
        </w:rPr>
        <w:t xml:space="preserve"> </w:t>
      </w:r>
    </w:p>
    <w:p w14:paraId="7B07F418" w14:textId="77777777" w:rsidR="002571E9" w:rsidRPr="002571E9" w:rsidRDefault="002571E9" w:rsidP="002571E9">
      <w:pPr>
        <w:jc w:val="lowKashida"/>
        <w:rPr>
          <w:sz w:val="28"/>
          <w:szCs w:val="28"/>
        </w:rPr>
      </w:pPr>
      <w:hyperlink r:id="rId49" w:anchor="_ftnref2" w:history="1">
        <w:r w:rsidRPr="002571E9">
          <w:rPr>
            <w:rStyle w:val="Hyperlink"/>
            <w:sz w:val="28"/>
            <w:szCs w:val="28"/>
            <w:vertAlign w:val="superscript"/>
          </w:rPr>
          <w:t>[2]</w:t>
        </w:r>
      </w:hyperlink>
      <w:r w:rsidRPr="002571E9">
        <w:rPr>
          <w:sz w:val="28"/>
          <w:szCs w:val="28"/>
          <w:vertAlign w:val="superscript"/>
        </w:rPr>
        <w:t xml:space="preserve"> – </w:t>
      </w:r>
      <w:r w:rsidRPr="002571E9">
        <w:rPr>
          <w:sz w:val="28"/>
          <w:szCs w:val="28"/>
          <w:vertAlign w:val="superscript"/>
          <w:rtl/>
        </w:rPr>
        <w:t>القضاء المصري بين الاستقلال والاحتواء، المستشار طارق البشري، طبعة مكتبة الشروق الدولية، ص 13</w:t>
      </w:r>
      <w:r w:rsidRPr="002571E9">
        <w:rPr>
          <w:sz w:val="28"/>
          <w:szCs w:val="28"/>
          <w:vertAlign w:val="superscript"/>
        </w:rPr>
        <w:t>.</w:t>
      </w:r>
    </w:p>
    <w:p w14:paraId="7B2C48FB" w14:textId="77777777" w:rsidR="002571E9" w:rsidRPr="002571E9" w:rsidRDefault="002571E9" w:rsidP="002571E9">
      <w:pPr>
        <w:jc w:val="lowKashida"/>
        <w:rPr>
          <w:sz w:val="28"/>
          <w:szCs w:val="28"/>
        </w:rPr>
      </w:pPr>
      <w:hyperlink r:id="rId50" w:anchor="_ftnref3" w:history="1">
        <w:r w:rsidRPr="002571E9">
          <w:rPr>
            <w:rStyle w:val="Hyperlink"/>
            <w:sz w:val="28"/>
            <w:szCs w:val="28"/>
            <w:vertAlign w:val="superscript"/>
          </w:rPr>
          <w:t>[3]</w:t>
        </w:r>
      </w:hyperlink>
      <w:r w:rsidRPr="002571E9">
        <w:rPr>
          <w:sz w:val="28"/>
          <w:szCs w:val="28"/>
          <w:vertAlign w:val="superscript"/>
        </w:rPr>
        <w:t xml:space="preserve"> – </w:t>
      </w:r>
      <w:r w:rsidRPr="002571E9">
        <w:rPr>
          <w:sz w:val="28"/>
          <w:szCs w:val="28"/>
          <w:vertAlign w:val="superscript"/>
          <w:rtl/>
        </w:rPr>
        <w:t>أنشئت بالقانون 113 لسنة 1946 المنشور بجريدة الوقائع المصرية العدد 83 في 15 أغسطس 1946</w:t>
      </w:r>
      <w:r w:rsidRPr="002571E9">
        <w:rPr>
          <w:sz w:val="28"/>
          <w:szCs w:val="28"/>
          <w:vertAlign w:val="superscript"/>
        </w:rPr>
        <w:t>.</w:t>
      </w:r>
    </w:p>
    <w:p w14:paraId="6CF8C695" w14:textId="77777777" w:rsidR="002571E9" w:rsidRPr="002571E9" w:rsidRDefault="002571E9" w:rsidP="002571E9">
      <w:pPr>
        <w:jc w:val="lowKashida"/>
        <w:rPr>
          <w:sz w:val="28"/>
          <w:szCs w:val="28"/>
        </w:rPr>
      </w:pPr>
      <w:hyperlink r:id="rId51" w:anchor="_ftnref4" w:history="1">
        <w:r w:rsidRPr="002571E9">
          <w:rPr>
            <w:rStyle w:val="Hyperlink"/>
            <w:sz w:val="28"/>
            <w:szCs w:val="28"/>
            <w:vertAlign w:val="superscript"/>
          </w:rPr>
          <w:t>[4]</w:t>
        </w:r>
      </w:hyperlink>
      <w:r w:rsidRPr="002571E9">
        <w:rPr>
          <w:sz w:val="28"/>
          <w:szCs w:val="28"/>
          <w:vertAlign w:val="superscript"/>
        </w:rPr>
        <w:t xml:space="preserve"> – </w:t>
      </w:r>
      <w:r w:rsidRPr="002571E9">
        <w:rPr>
          <w:sz w:val="28"/>
          <w:szCs w:val="28"/>
          <w:vertAlign w:val="superscript"/>
          <w:rtl/>
        </w:rPr>
        <w:t>نشر في الجريدة الرسمية، العدد 83، في 15 أغسطس سنة 1946</w:t>
      </w:r>
      <w:r w:rsidRPr="002571E9">
        <w:rPr>
          <w:sz w:val="28"/>
          <w:szCs w:val="28"/>
          <w:vertAlign w:val="superscript"/>
        </w:rPr>
        <w:t>.</w:t>
      </w:r>
    </w:p>
    <w:p w14:paraId="1EE736A5" w14:textId="77777777" w:rsidR="002571E9" w:rsidRPr="002571E9" w:rsidRDefault="002571E9" w:rsidP="002571E9">
      <w:pPr>
        <w:jc w:val="lowKashida"/>
        <w:rPr>
          <w:sz w:val="28"/>
          <w:szCs w:val="28"/>
        </w:rPr>
      </w:pPr>
      <w:hyperlink r:id="rId52" w:anchor="_ftnref5" w:history="1">
        <w:r w:rsidRPr="002571E9">
          <w:rPr>
            <w:rStyle w:val="Hyperlink"/>
            <w:sz w:val="28"/>
            <w:szCs w:val="28"/>
            <w:vertAlign w:val="superscript"/>
          </w:rPr>
          <w:t>[5]</w:t>
        </w:r>
      </w:hyperlink>
      <w:r w:rsidRPr="002571E9">
        <w:rPr>
          <w:sz w:val="28"/>
          <w:szCs w:val="28"/>
          <w:vertAlign w:val="superscript"/>
        </w:rPr>
        <w:t xml:space="preserve"> – </w:t>
      </w:r>
      <w:r w:rsidRPr="002571E9">
        <w:rPr>
          <w:sz w:val="28"/>
          <w:szCs w:val="28"/>
          <w:vertAlign w:val="superscript"/>
          <w:rtl/>
        </w:rPr>
        <w:t xml:space="preserve">دراسة للباحث بعنوان “مصر وترويض القضاء: المجلس الأعلى للهيئات القضائية </w:t>
      </w:r>
      <w:proofErr w:type="gramStart"/>
      <w:r w:rsidRPr="002571E9">
        <w:rPr>
          <w:sz w:val="28"/>
          <w:szCs w:val="28"/>
          <w:vertAlign w:val="superscript"/>
          <w:rtl/>
        </w:rPr>
        <w:t>نموذجًا”،</w:t>
      </w:r>
      <w:proofErr w:type="gramEnd"/>
      <w:r w:rsidRPr="002571E9">
        <w:rPr>
          <w:sz w:val="28"/>
          <w:szCs w:val="28"/>
          <w:vertAlign w:val="superscript"/>
          <w:rtl/>
        </w:rPr>
        <w:t xml:space="preserve"> المعهد المصري للدراسات، في 19 أبريل 2022</w:t>
      </w:r>
      <w:r w:rsidRPr="002571E9">
        <w:rPr>
          <w:sz w:val="28"/>
          <w:szCs w:val="28"/>
          <w:vertAlign w:val="superscript"/>
        </w:rPr>
        <w:t>.</w:t>
      </w:r>
    </w:p>
    <w:p w14:paraId="27281CCD" w14:textId="77777777" w:rsidR="002571E9" w:rsidRPr="002571E9" w:rsidRDefault="002571E9" w:rsidP="002571E9">
      <w:pPr>
        <w:jc w:val="lowKashida"/>
        <w:rPr>
          <w:sz w:val="28"/>
          <w:szCs w:val="28"/>
        </w:rPr>
      </w:pPr>
      <w:hyperlink r:id="rId53" w:anchor="_ftnref6" w:history="1">
        <w:r w:rsidRPr="002571E9">
          <w:rPr>
            <w:rStyle w:val="Hyperlink"/>
            <w:sz w:val="28"/>
            <w:szCs w:val="28"/>
            <w:vertAlign w:val="superscript"/>
          </w:rPr>
          <w:t>[6]</w:t>
        </w:r>
      </w:hyperlink>
      <w:r w:rsidRPr="002571E9">
        <w:rPr>
          <w:sz w:val="28"/>
          <w:szCs w:val="28"/>
          <w:vertAlign w:val="superscript"/>
        </w:rPr>
        <w:t xml:space="preserve"> – </w:t>
      </w:r>
      <w:r w:rsidRPr="002571E9">
        <w:rPr>
          <w:sz w:val="28"/>
          <w:szCs w:val="28"/>
          <w:vertAlign w:val="superscript"/>
          <w:rtl/>
        </w:rPr>
        <w:t>نشر في الجريدة الرسمية، العدد 40، في 5 أكتوبر 1972</w:t>
      </w:r>
      <w:r w:rsidRPr="002571E9">
        <w:rPr>
          <w:sz w:val="28"/>
          <w:szCs w:val="28"/>
          <w:vertAlign w:val="superscript"/>
        </w:rPr>
        <w:t>.</w:t>
      </w:r>
    </w:p>
    <w:p w14:paraId="48E5BB8A" w14:textId="77777777" w:rsidR="002571E9" w:rsidRPr="002571E9" w:rsidRDefault="002571E9" w:rsidP="002571E9">
      <w:pPr>
        <w:jc w:val="lowKashida"/>
        <w:rPr>
          <w:sz w:val="28"/>
          <w:szCs w:val="28"/>
        </w:rPr>
      </w:pPr>
      <w:hyperlink r:id="rId54" w:anchor="_ftnref7" w:history="1">
        <w:r w:rsidRPr="002571E9">
          <w:rPr>
            <w:rStyle w:val="Hyperlink"/>
            <w:sz w:val="28"/>
            <w:szCs w:val="28"/>
            <w:vertAlign w:val="superscript"/>
          </w:rPr>
          <w:t>[7]</w:t>
        </w:r>
      </w:hyperlink>
      <w:r w:rsidRPr="002571E9">
        <w:rPr>
          <w:sz w:val="28"/>
          <w:szCs w:val="28"/>
          <w:vertAlign w:val="superscript"/>
        </w:rPr>
        <w:t xml:space="preserve"> – </w:t>
      </w:r>
      <w:r w:rsidRPr="002571E9">
        <w:rPr>
          <w:sz w:val="28"/>
          <w:szCs w:val="28"/>
          <w:vertAlign w:val="superscript"/>
          <w:rtl/>
        </w:rPr>
        <w:t>القانون رقم 136 لسنة 1984، نشر في الجريدة الرسمية، العدد 31، في 2 أغسطس سنة 1984</w:t>
      </w:r>
      <w:r w:rsidRPr="002571E9">
        <w:rPr>
          <w:sz w:val="28"/>
          <w:szCs w:val="28"/>
          <w:vertAlign w:val="superscript"/>
        </w:rPr>
        <w:t>.</w:t>
      </w:r>
    </w:p>
    <w:p w14:paraId="30587985" w14:textId="77777777" w:rsidR="002571E9" w:rsidRPr="002571E9" w:rsidRDefault="002571E9" w:rsidP="002571E9">
      <w:pPr>
        <w:jc w:val="lowKashida"/>
        <w:rPr>
          <w:sz w:val="28"/>
          <w:szCs w:val="28"/>
        </w:rPr>
      </w:pPr>
      <w:hyperlink r:id="rId55" w:anchor="_ftnref8" w:history="1">
        <w:r w:rsidRPr="002571E9">
          <w:rPr>
            <w:rStyle w:val="Hyperlink"/>
            <w:sz w:val="28"/>
            <w:szCs w:val="28"/>
            <w:vertAlign w:val="superscript"/>
          </w:rPr>
          <w:t>[8]</w:t>
        </w:r>
      </w:hyperlink>
      <w:r w:rsidRPr="002571E9">
        <w:rPr>
          <w:sz w:val="28"/>
          <w:szCs w:val="28"/>
          <w:vertAlign w:val="superscript"/>
        </w:rPr>
        <w:t xml:space="preserve"> – </w:t>
      </w:r>
      <w:r w:rsidRPr="002571E9">
        <w:rPr>
          <w:sz w:val="28"/>
          <w:szCs w:val="28"/>
          <w:vertAlign w:val="superscript"/>
          <w:rtl/>
        </w:rPr>
        <w:t xml:space="preserve">قرار رئيس مجلس الدولة رقم 607 لسنة 2011، الموقع الرسمي لمجلس الدولة </w:t>
      </w:r>
      <w:hyperlink r:id="rId56" w:history="1">
        <w:r w:rsidRPr="002571E9">
          <w:rPr>
            <w:rStyle w:val="Hyperlink"/>
            <w:sz w:val="28"/>
            <w:szCs w:val="28"/>
            <w:vertAlign w:val="superscript"/>
          </w:rPr>
          <w:t>https://qrcd.org/6tIV</w:t>
        </w:r>
      </w:hyperlink>
      <w:r w:rsidRPr="002571E9">
        <w:rPr>
          <w:sz w:val="28"/>
          <w:szCs w:val="28"/>
          <w:vertAlign w:val="superscript"/>
        </w:rPr>
        <w:t xml:space="preserve">  </w:t>
      </w:r>
    </w:p>
    <w:p w14:paraId="4D3ABBBB" w14:textId="77777777" w:rsidR="002571E9" w:rsidRPr="002571E9" w:rsidRDefault="002571E9" w:rsidP="002571E9">
      <w:pPr>
        <w:jc w:val="lowKashida"/>
        <w:rPr>
          <w:sz w:val="28"/>
          <w:szCs w:val="28"/>
        </w:rPr>
      </w:pPr>
      <w:hyperlink r:id="rId57" w:anchor="_ftnref9" w:history="1">
        <w:r w:rsidRPr="002571E9">
          <w:rPr>
            <w:rStyle w:val="Hyperlink"/>
            <w:sz w:val="28"/>
            <w:szCs w:val="28"/>
            <w:vertAlign w:val="superscript"/>
          </w:rPr>
          <w:t>[9]</w:t>
        </w:r>
      </w:hyperlink>
      <w:r w:rsidRPr="002571E9">
        <w:rPr>
          <w:sz w:val="28"/>
          <w:szCs w:val="28"/>
          <w:vertAlign w:val="superscript"/>
        </w:rPr>
        <w:t xml:space="preserve"> – </w:t>
      </w:r>
      <w:r w:rsidRPr="002571E9">
        <w:rPr>
          <w:sz w:val="28"/>
          <w:szCs w:val="28"/>
          <w:vertAlign w:val="superscript"/>
          <w:rtl/>
        </w:rPr>
        <w:t>تم ذلك في القوانين 27 لسنة 1968، والقانون 47 لسنة 1972</w:t>
      </w:r>
      <w:r w:rsidRPr="002571E9">
        <w:rPr>
          <w:sz w:val="28"/>
          <w:szCs w:val="28"/>
          <w:vertAlign w:val="superscript"/>
        </w:rPr>
        <w:t>.</w:t>
      </w:r>
    </w:p>
    <w:p w14:paraId="6140DBA9" w14:textId="77777777" w:rsidR="002571E9" w:rsidRPr="002571E9" w:rsidRDefault="002571E9" w:rsidP="002571E9">
      <w:pPr>
        <w:jc w:val="lowKashida"/>
        <w:rPr>
          <w:sz w:val="28"/>
          <w:szCs w:val="28"/>
        </w:rPr>
      </w:pPr>
      <w:hyperlink r:id="rId58" w:anchor="_ftnref10" w:history="1">
        <w:r w:rsidRPr="002571E9">
          <w:rPr>
            <w:rStyle w:val="Hyperlink"/>
            <w:sz w:val="28"/>
            <w:szCs w:val="28"/>
            <w:vertAlign w:val="superscript"/>
          </w:rPr>
          <w:t>[10]</w:t>
        </w:r>
      </w:hyperlink>
      <w:r w:rsidRPr="002571E9">
        <w:rPr>
          <w:sz w:val="28"/>
          <w:szCs w:val="28"/>
          <w:vertAlign w:val="superscript"/>
        </w:rPr>
        <w:t xml:space="preserve"> – </w:t>
      </w:r>
      <w:r w:rsidRPr="002571E9">
        <w:rPr>
          <w:sz w:val="28"/>
          <w:szCs w:val="28"/>
          <w:vertAlign w:val="superscript"/>
          <w:rtl/>
        </w:rPr>
        <w:t>تم ذلك في القانون 115 لسنة 1952</w:t>
      </w:r>
      <w:r w:rsidRPr="002571E9">
        <w:rPr>
          <w:sz w:val="28"/>
          <w:szCs w:val="28"/>
          <w:vertAlign w:val="superscript"/>
        </w:rPr>
        <w:t>.</w:t>
      </w:r>
    </w:p>
    <w:p w14:paraId="1037BD5C" w14:textId="77777777" w:rsidR="002571E9" w:rsidRPr="002571E9" w:rsidRDefault="002571E9" w:rsidP="002571E9">
      <w:pPr>
        <w:jc w:val="lowKashida"/>
        <w:rPr>
          <w:sz w:val="28"/>
          <w:szCs w:val="28"/>
        </w:rPr>
      </w:pPr>
      <w:hyperlink r:id="rId59" w:anchor="_ftnref11" w:history="1">
        <w:r w:rsidRPr="002571E9">
          <w:rPr>
            <w:rStyle w:val="Hyperlink"/>
            <w:sz w:val="28"/>
            <w:szCs w:val="28"/>
            <w:vertAlign w:val="superscript"/>
          </w:rPr>
          <w:t>[11]</w:t>
        </w:r>
      </w:hyperlink>
      <w:r w:rsidRPr="002571E9">
        <w:rPr>
          <w:sz w:val="28"/>
          <w:szCs w:val="28"/>
          <w:vertAlign w:val="superscript"/>
        </w:rPr>
        <w:t xml:space="preserve"> – </w:t>
      </w:r>
      <w:r w:rsidRPr="002571E9">
        <w:rPr>
          <w:sz w:val="28"/>
          <w:szCs w:val="28"/>
          <w:vertAlign w:val="superscript"/>
          <w:rtl/>
        </w:rPr>
        <w:t>تم ذلك في القانون 140 لسنة 1962، والمجلس التنفيذي هو مجلس الوزراء أثناء الوحدة بين مصر وسوريا</w:t>
      </w:r>
      <w:r w:rsidRPr="002571E9">
        <w:rPr>
          <w:sz w:val="28"/>
          <w:szCs w:val="28"/>
          <w:vertAlign w:val="superscript"/>
        </w:rPr>
        <w:t>.</w:t>
      </w:r>
    </w:p>
    <w:p w14:paraId="45683987" w14:textId="77777777" w:rsidR="002571E9" w:rsidRPr="002571E9" w:rsidRDefault="002571E9" w:rsidP="002571E9">
      <w:pPr>
        <w:jc w:val="lowKashida"/>
        <w:rPr>
          <w:sz w:val="28"/>
          <w:szCs w:val="28"/>
        </w:rPr>
      </w:pPr>
      <w:hyperlink r:id="rId60" w:anchor="_ftnref12" w:history="1">
        <w:r w:rsidRPr="002571E9">
          <w:rPr>
            <w:rStyle w:val="Hyperlink"/>
            <w:sz w:val="28"/>
            <w:szCs w:val="28"/>
            <w:vertAlign w:val="superscript"/>
          </w:rPr>
          <w:t>[12]</w:t>
        </w:r>
      </w:hyperlink>
      <w:r w:rsidRPr="002571E9">
        <w:rPr>
          <w:sz w:val="28"/>
          <w:szCs w:val="28"/>
          <w:vertAlign w:val="superscript"/>
        </w:rPr>
        <w:t xml:space="preserve"> – </w:t>
      </w:r>
      <w:r w:rsidRPr="002571E9">
        <w:rPr>
          <w:sz w:val="28"/>
          <w:szCs w:val="28"/>
          <w:vertAlign w:val="superscript"/>
          <w:rtl/>
        </w:rPr>
        <w:t>نشر بالجريدة الرسمية، العدد 31، في 2 أغسطس 1984</w:t>
      </w:r>
      <w:r w:rsidRPr="002571E9">
        <w:rPr>
          <w:sz w:val="28"/>
          <w:szCs w:val="28"/>
          <w:vertAlign w:val="superscript"/>
        </w:rPr>
        <w:t>.</w:t>
      </w:r>
    </w:p>
    <w:p w14:paraId="4A73D858" w14:textId="77777777" w:rsidR="002571E9" w:rsidRPr="002571E9" w:rsidRDefault="002571E9" w:rsidP="002571E9">
      <w:pPr>
        <w:jc w:val="lowKashida"/>
        <w:rPr>
          <w:sz w:val="28"/>
          <w:szCs w:val="28"/>
        </w:rPr>
      </w:pPr>
      <w:hyperlink r:id="rId61" w:anchor="_ftnref13" w:history="1">
        <w:r w:rsidRPr="002571E9">
          <w:rPr>
            <w:rStyle w:val="Hyperlink"/>
            <w:sz w:val="28"/>
            <w:szCs w:val="28"/>
            <w:vertAlign w:val="superscript"/>
          </w:rPr>
          <w:t>[13]</w:t>
        </w:r>
      </w:hyperlink>
      <w:r w:rsidRPr="002571E9">
        <w:rPr>
          <w:sz w:val="28"/>
          <w:szCs w:val="28"/>
          <w:vertAlign w:val="superscript"/>
        </w:rPr>
        <w:t xml:space="preserve"> – </w:t>
      </w:r>
      <w:r w:rsidRPr="002571E9">
        <w:rPr>
          <w:sz w:val="28"/>
          <w:szCs w:val="28"/>
          <w:vertAlign w:val="superscript"/>
          <w:rtl/>
        </w:rPr>
        <w:t>قانون رقم 82 لسنة 1969 بشأن المجلس الأعلى للهيئات القضائية، نشر بالجريدة الرسمية، العدد 35 مكرر، الصادر في 31 أغسطس سنة 1969</w:t>
      </w:r>
      <w:r w:rsidRPr="002571E9">
        <w:rPr>
          <w:sz w:val="28"/>
          <w:szCs w:val="28"/>
          <w:vertAlign w:val="superscript"/>
        </w:rPr>
        <w:t>.</w:t>
      </w:r>
    </w:p>
    <w:p w14:paraId="593F7BD0" w14:textId="77777777" w:rsidR="002571E9" w:rsidRPr="002571E9" w:rsidRDefault="002571E9" w:rsidP="002571E9">
      <w:pPr>
        <w:jc w:val="lowKashida"/>
        <w:rPr>
          <w:sz w:val="28"/>
          <w:szCs w:val="28"/>
        </w:rPr>
      </w:pPr>
      <w:hyperlink r:id="rId62" w:anchor="_ftnref14" w:history="1">
        <w:r w:rsidRPr="002571E9">
          <w:rPr>
            <w:rStyle w:val="Hyperlink"/>
            <w:sz w:val="28"/>
            <w:szCs w:val="28"/>
            <w:vertAlign w:val="superscript"/>
          </w:rPr>
          <w:t>[14]</w:t>
        </w:r>
      </w:hyperlink>
      <w:r w:rsidRPr="002571E9">
        <w:rPr>
          <w:sz w:val="28"/>
          <w:szCs w:val="28"/>
          <w:vertAlign w:val="superscript"/>
        </w:rPr>
        <w:t xml:space="preserve"> – </w:t>
      </w:r>
      <w:r w:rsidRPr="002571E9">
        <w:rPr>
          <w:sz w:val="28"/>
          <w:szCs w:val="28"/>
          <w:vertAlign w:val="superscript"/>
          <w:rtl/>
        </w:rPr>
        <w:t>منح المجلس الأعلى للهيئات القضائية سلطات واختصاصات كافة المجالس الإدارية بالجهات القضائية وهي حسب نص القانون “المجلس الأعلى للقضاء ولمجلس الاستشاري الأعلى للنيابات، وكل من الجمعية العمومية والمجلس الخاص للشئون الإدارية بمجلس الدولة، واختصاصات اللجنة التي تدير النيابة الإدارية واختصاصات مديرها في ممارسة عمله</w:t>
      </w:r>
      <w:r w:rsidRPr="002571E9">
        <w:rPr>
          <w:sz w:val="28"/>
          <w:szCs w:val="28"/>
          <w:vertAlign w:val="superscript"/>
        </w:rPr>
        <w:t>”.</w:t>
      </w:r>
    </w:p>
    <w:p w14:paraId="737DBE37" w14:textId="77777777" w:rsidR="002571E9" w:rsidRPr="002571E9" w:rsidRDefault="002571E9" w:rsidP="002571E9">
      <w:pPr>
        <w:jc w:val="lowKashida"/>
        <w:rPr>
          <w:sz w:val="28"/>
          <w:szCs w:val="28"/>
        </w:rPr>
      </w:pPr>
      <w:hyperlink r:id="rId63" w:anchor="_ftnref15" w:history="1">
        <w:r w:rsidRPr="002571E9">
          <w:rPr>
            <w:rStyle w:val="Hyperlink"/>
            <w:sz w:val="28"/>
            <w:szCs w:val="28"/>
            <w:vertAlign w:val="superscript"/>
          </w:rPr>
          <w:t>[15]</w:t>
        </w:r>
      </w:hyperlink>
      <w:r w:rsidRPr="002571E9">
        <w:rPr>
          <w:sz w:val="28"/>
          <w:szCs w:val="28"/>
          <w:vertAlign w:val="superscript"/>
        </w:rPr>
        <w:t xml:space="preserve"> – </w:t>
      </w:r>
      <w:r w:rsidRPr="002571E9">
        <w:rPr>
          <w:sz w:val="28"/>
          <w:szCs w:val="28"/>
          <w:vertAlign w:val="superscript"/>
          <w:rtl/>
        </w:rPr>
        <w:t>نصت التعديلات الدستورية التي تم إقرارها في عام 2007 بالمادة 173 على أن “تقوم كل هيئة قضائية على شئونها، ويشكل مجلس يضم رؤساء الهيئات القضائية يرأسه رئيس الجمهورية، يرعي شئونها المشتركة، ويبين القانون تشكيله واختصاصاته وقواعد سير العمل فيه</w:t>
      </w:r>
      <w:r w:rsidRPr="002571E9">
        <w:rPr>
          <w:sz w:val="28"/>
          <w:szCs w:val="28"/>
          <w:vertAlign w:val="superscript"/>
        </w:rPr>
        <w:t>”.</w:t>
      </w:r>
    </w:p>
    <w:p w14:paraId="39F73426" w14:textId="77777777" w:rsidR="002571E9" w:rsidRPr="002571E9" w:rsidRDefault="002571E9" w:rsidP="002571E9">
      <w:pPr>
        <w:jc w:val="lowKashida"/>
        <w:rPr>
          <w:sz w:val="28"/>
          <w:szCs w:val="28"/>
        </w:rPr>
      </w:pPr>
      <w:hyperlink r:id="rId64" w:anchor="_ftnref16" w:history="1">
        <w:r w:rsidRPr="002571E9">
          <w:rPr>
            <w:rStyle w:val="Hyperlink"/>
            <w:sz w:val="28"/>
            <w:szCs w:val="28"/>
            <w:vertAlign w:val="superscript"/>
          </w:rPr>
          <w:t>[16]</w:t>
        </w:r>
      </w:hyperlink>
      <w:r w:rsidRPr="002571E9">
        <w:rPr>
          <w:sz w:val="28"/>
          <w:szCs w:val="28"/>
          <w:vertAlign w:val="superscript"/>
        </w:rPr>
        <w:t xml:space="preserve"> – </w:t>
      </w:r>
      <w:r w:rsidRPr="002571E9">
        <w:rPr>
          <w:sz w:val="28"/>
          <w:szCs w:val="28"/>
          <w:vertAlign w:val="superscript"/>
          <w:rtl/>
        </w:rPr>
        <w:t>نص في المادة الأولى منه على “يشكل مجلس للهيئات القضائية يرعي شئونها المشتركة ويتولى التنسيق بينها، ويناط به كذلك التنسيق في الأمور المشتركة الواردة في أي قانون بما لا يمس اختصاصات المجالس العليا لهذه الهيئات” ونص في المادة السادسة على إلغاء القانون 82 لسنة 1969 في شأن المجلس الأعلى للهيئات القضائية</w:t>
      </w:r>
      <w:r w:rsidRPr="002571E9">
        <w:rPr>
          <w:sz w:val="28"/>
          <w:szCs w:val="28"/>
          <w:vertAlign w:val="superscript"/>
        </w:rPr>
        <w:t>.</w:t>
      </w:r>
    </w:p>
    <w:p w14:paraId="5B986C7F" w14:textId="77777777" w:rsidR="002571E9" w:rsidRPr="002571E9" w:rsidRDefault="002571E9" w:rsidP="002571E9">
      <w:pPr>
        <w:jc w:val="lowKashida"/>
        <w:rPr>
          <w:sz w:val="28"/>
          <w:szCs w:val="28"/>
        </w:rPr>
      </w:pPr>
      <w:hyperlink r:id="rId65" w:anchor="_ftnref17" w:history="1">
        <w:r w:rsidRPr="002571E9">
          <w:rPr>
            <w:rStyle w:val="Hyperlink"/>
            <w:sz w:val="28"/>
            <w:szCs w:val="28"/>
            <w:vertAlign w:val="superscript"/>
          </w:rPr>
          <w:t>[17]</w:t>
        </w:r>
      </w:hyperlink>
      <w:r w:rsidRPr="002571E9">
        <w:rPr>
          <w:sz w:val="28"/>
          <w:szCs w:val="28"/>
          <w:vertAlign w:val="superscript"/>
        </w:rPr>
        <w:t xml:space="preserve"> – </w:t>
      </w:r>
      <w:proofErr w:type="gramStart"/>
      <w:r w:rsidRPr="002571E9">
        <w:rPr>
          <w:sz w:val="28"/>
          <w:szCs w:val="28"/>
          <w:vertAlign w:val="superscript"/>
          <w:rtl/>
        </w:rPr>
        <w:t>اليوم..</w:t>
      </w:r>
      <w:proofErr w:type="gramEnd"/>
      <w:r w:rsidRPr="002571E9">
        <w:rPr>
          <w:sz w:val="28"/>
          <w:szCs w:val="28"/>
          <w:vertAlign w:val="superscript"/>
          <w:rtl/>
        </w:rPr>
        <w:t xml:space="preserve"> أول اجتماع لمجلس الهيئات القضائية لتطوير منظومة القضاء </w:t>
      </w:r>
      <w:proofErr w:type="gramStart"/>
      <w:r w:rsidRPr="002571E9">
        <w:rPr>
          <w:sz w:val="28"/>
          <w:szCs w:val="28"/>
          <w:vertAlign w:val="superscript"/>
          <w:rtl/>
        </w:rPr>
        <w:t>وميكنتها،  اليوم</w:t>
      </w:r>
      <w:proofErr w:type="gramEnd"/>
      <w:r w:rsidRPr="002571E9">
        <w:rPr>
          <w:sz w:val="28"/>
          <w:szCs w:val="28"/>
          <w:vertAlign w:val="superscript"/>
          <w:rtl/>
        </w:rPr>
        <w:t xml:space="preserve"> السابع،</w:t>
      </w:r>
      <w:r w:rsidRPr="002571E9">
        <w:rPr>
          <w:sz w:val="28"/>
          <w:szCs w:val="28"/>
          <w:vertAlign w:val="superscript"/>
        </w:rPr>
        <w:t xml:space="preserve">  </w:t>
      </w:r>
      <w:hyperlink r:id="rId66" w:history="1">
        <w:r w:rsidRPr="002571E9">
          <w:rPr>
            <w:rStyle w:val="Hyperlink"/>
            <w:sz w:val="28"/>
            <w:szCs w:val="28"/>
            <w:vertAlign w:val="superscript"/>
          </w:rPr>
          <w:t>https://qrcd.org/6ug2</w:t>
        </w:r>
      </w:hyperlink>
    </w:p>
    <w:p w14:paraId="0187240D" w14:textId="77777777" w:rsidR="002571E9" w:rsidRPr="002571E9" w:rsidRDefault="002571E9" w:rsidP="002571E9">
      <w:pPr>
        <w:jc w:val="lowKashida"/>
        <w:rPr>
          <w:sz w:val="28"/>
          <w:szCs w:val="28"/>
        </w:rPr>
      </w:pPr>
      <w:hyperlink r:id="rId67" w:anchor="_ftnref18" w:history="1">
        <w:r w:rsidRPr="002571E9">
          <w:rPr>
            <w:rStyle w:val="Hyperlink"/>
            <w:sz w:val="28"/>
            <w:szCs w:val="28"/>
            <w:vertAlign w:val="superscript"/>
          </w:rPr>
          <w:t>[18]</w:t>
        </w:r>
      </w:hyperlink>
      <w:r w:rsidRPr="002571E9">
        <w:rPr>
          <w:sz w:val="28"/>
          <w:szCs w:val="28"/>
          <w:vertAlign w:val="superscript"/>
        </w:rPr>
        <w:t xml:space="preserve"> – </w:t>
      </w:r>
      <w:r w:rsidRPr="002571E9">
        <w:rPr>
          <w:sz w:val="28"/>
          <w:szCs w:val="28"/>
          <w:vertAlign w:val="superscript"/>
          <w:rtl/>
        </w:rPr>
        <w:t>نصت على ذلك المادة 15 من قانون رقم 112 لسنة 1946 بإنشاء مجلس الدولة</w:t>
      </w:r>
      <w:r w:rsidRPr="002571E9">
        <w:rPr>
          <w:sz w:val="28"/>
          <w:szCs w:val="28"/>
          <w:vertAlign w:val="superscript"/>
        </w:rPr>
        <w:t>.</w:t>
      </w:r>
    </w:p>
    <w:p w14:paraId="387EA704" w14:textId="77777777" w:rsidR="002571E9" w:rsidRPr="002571E9" w:rsidRDefault="002571E9" w:rsidP="002571E9">
      <w:pPr>
        <w:jc w:val="lowKashida"/>
        <w:rPr>
          <w:sz w:val="28"/>
          <w:szCs w:val="28"/>
        </w:rPr>
      </w:pPr>
      <w:hyperlink r:id="rId68" w:anchor="_ftnref19" w:history="1">
        <w:r w:rsidRPr="002571E9">
          <w:rPr>
            <w:rStyle w:val="Hyperlink"/>
            <w:sz w:val="28"/>
            <w:szCs w:val="28"/>
            <w:vertAlign w:val="superscript"/>
          </w:rPr>
          <w:t>[19]</w:t>
        </w:r>
      </w:hyperlink>
      <w:r w:rsidRPr="002571E9">
        <w:rPr>
          <w:sz w:val="28"/>
          <w:szCs w:val="28"/>
          <w:vertAlign w:val="superscript"/>
        </w:rPr>
        <w:t xml:space="preserve"> – </w:t>
      </w:r>
      <w:r w:rsidRPr="002571E9">
        <w:rPr>
          <w:sz w:val="28"/>
          <w:szCs w:val="28"/>
          <w:vertAlign w:val="superscript"/>
          <w:rtl/>
        </w:rPr>
        <w:t>نصت على ذلك المادة 83 من قانون رقم 47 لسنة 1972 بشأن مجلس الدولة</w:t>
      </w:r>
      <w:r w:rsidRPr="002571E9">
        <w:rPr>
          <w:sz w:val="28"/>
          <w:szCs w:val="28"/>
          <w:vertAlign w:val="superscript"/>
        </w:rPr>
        <w:t>.</w:t>
      </w:r>
    </w:p>
    <w:p w14:paraId="6DDA294E" w14:textId="77777777" w:rsidR="002571E9" w:rsidRPr="002571E9" w:rsidRDefault="002571E9" w:rsidP="002571E9">
      <w:pPr>
        <w:jc w:val="lowKashida"/>
        <w:rPr>
          <w:sz w:val="28"/>
          <w:szCs w:val="28"/>
        </w:rPr>
      </w:pPr>
      <w:hyperlink r:id="rId69" w:anchor="_ftnref20" w:history="1">
        <w:r w:rsidRPr="002571E9">
          <w:rPr>
            <w:rStyle w:val="Hyperlink"/>
            <w:sz w:val="28"/>
            <w:szCs w:val="28"/>
            <w:vertAlign w:val="superscript"/>
          </w:rPr>
          <w:t>[20]</w:t>
        </w:r>
      </w:hyperlink>
      <w:r w:rsidRPr="002571E9">
        <w:rPr>
          <w:sz w:val="28"/>
          <w:szCs w:val="28"/>
          <w:vertAlign w:val="superscript"/>
        </w:rPr>
        <w:t xml:space="preserve"> – </w:t>
      </w:r>
      <w:r w:rsidRPr="002571E9">
        <w:rPr>
          <w:sz w:val="28"/>
          <w:szCs w:val="28"/>
          <w:vertAlign w:val="superscript"/>
          <w:rtl/>
        </w:rPr>
        <w:t>نصت على ذلك المادة الثانية من القانون رقم 136 لسنة 1984 باستبدال المادة 83 من قانون رقم 47 لسنة 1972 بشأن مجلس الدولة</w:t>
      </w:r>
      <w:r w:rsidRPr="002571E9">
        <w:rPr>
          <w:sz w:val="28"/>
          <w:szCs w:val="28"/>
          <w:vertAlign w:val="superscript"/>
        </w:rPr>
        <w:t>.</w:t>
      </w:r>
    </w:p>
    <w:p w14:paraId="656F8D5E" w14:textId="77777777" w:rsidR="002571E9" w:rsidRPr="002571E9" w:rsidRDefault="002571E9" w:rsidP="002571E9">
      <w:pPr>
        <w:jc w:val="lowKashida"/>
        <w:rPr>
          <w:sz w:val="28"/>
          <w:szCs w:val="28"/>
        </w:rPr>
      </w:pPr>
      <w:hyperlink r:id="rId70" w:anchor="_ftnref21" w:history="1">
        <w:r w:rsidRPr="002571E9">
          <w:rPr>
            <w:rStyle w:val="Hyperlink"/>
            <w:sz w:val="28"/>
            <w:szCs w:val="28"/>
            <w:vertAlign w:val="superscript"/>
          </w:rPr>
          <w:t>[21]</w:t>
        </w:r>
      </w:hyperlink>
      <w:r w:rsidRPr="002571E9">
        <w:rPr>
          <w:sz w:val="28"/>
          <w:szCs w:val="28"/>
          <w:vertAlign w:val="superscript"/>
        </w:rPr>
        <w:t xml:space="preserve"> – </w:t>
      </w:r>
      <w:r w:rsidRPr="002571E9">
        <w:rPr>
          <w:sz w:val="28"/>
          <w:szCs w:val="28"/>
          <w:vertAlign w:val="superscript"/>
          <w:rtl/>
        </w:rPr>
        <w:t>نصت على ذلك المادة الرابعة من القانون رقم 13 لسنة 2017 باستبدال المادة 83 من قانون رقم 47 لسنة 1972 بشأن مجلس الدولة</w:t>
      </w:r>
      <w:r w:rsidRPr="002571E9">
        <w:rPr>
          <w:sz w:val="28"/>
          <w:szCs w:val="28"/>
          <w:vertAlign w:val="superscript"/>
        </w:rPr>
        <w:t>.</w:t>
      </w:r>
    </w:p>
    <w:p w14:paraId="038F4F0E" w14:textId="77777777" w:rsidR="002571E9" w:rsidRPr="002571E9" w:rsidRDefault="002571E9" w:rsidP="002571E9">
      <w:pPr>
        <w:jc w:val="lowKashida"/>
        <w:rPr>
          <w:sz w:val="28"/>
          <w:szCs w:val="28"/>
        </w:rPr>
      </w:pPr>
      <w:hyperlink r:id="rId71" w:anchor="_ftnref22" w:history="1">
        <w:r w:rsidRPr="002571E9">
          <w:rPr>
            <w:rStyle w:val="Hyperlink"/>
            <w:sz w:val="28"/>
            <w:szCs w:val="28"/>
            <w:vertAlign w:val="superscript"/>
          </w:rPr>
          <w:t>[22]</w:t>
        </w:r>
      </w:hyperlink>
      <w:r w:rsidRPr="002571E9">
        <w:rPr>
          <w:sz w:val="28"/>
          <w:szCs w:val="28"/>
          <w:vertAlign w:val="superscript"/>
        </w:rPr>
        <w:t xml:space="preserve"> – </w:t>
      </w:r>
      <w:r w:rsidRPr="002571E9">
        <w:rPr>
          <w:sz w:val="28"/>
          <w:szCs w:val="28"/>
          <w:vertAlign w:val="superscript"/>
          <w:rtl/>
        </w:rPr>
        <w:t>تراجع المقارنة بالجدول رقم</w:t>
      </w:r>
      <w:r w:rsidRPr="002571E9">
        <w:rPr>
          <w:sz w:val="28"/>
          <w:szCs w:val="28"/>
          <w:vertAlign w:val="superscript"/>
        </w:rPr>
        <w:t xml:space="preserve"> (1)</w:t>
      </w:r>
    </w:p>
    <w:p w14:paraId="2BD881E3" w14:textId="77777777" w:rsidR="002571E9" w:rsidRPr="002571E9" w:rsidRDefault="002571E9" w:rsidP="002571E9">
      <w:pPr>
        <w:jc w:val="lowKashida"/>
        <w:rPr>
          <w:sz w:val="28"/>
          <w:szCs w:val="28"/>
        </w:rPr>
      </w:pPr>
      <w:hyperlink r:id="rId72" w:anchor="_ftnref23" w:history="1">
        <w:r w:rsidRPr="002571E9">
          <w:rPr>
            <w:rStyle w:val="Hyperlink"/>
            <w:sz w:val="28"/>
            <w:szCs w:val="28"/>
            <w:vertAlign w:val="superscript"/>
          </w:rPr>
          <w:t>[23]</w:t>
        </w:r>
      </w:hyperlink>
      <w:r w:rsidRPr="002571E9">
        <w:rPr>
          <w:sz w:val="28"/>
          <w:szCs w:val="28"/>
          <w:vertAlign w:val="superscript"/>
        </w:rPr>
        <w:t xml:space="preserve"> – </w:t>
      </w:r>
      <w:r w:rsidRPr="002571E9">
        <w:rPr>
          <w:sz w:val="28"/>
          <w:szCs w:val="28"/>
          <w:vertAlign w:val="superscript"/>
          <w:rtl/>
        </w:rPr>
        <w:t>وهو ما نصت عليه المادة الرابعة من القانون رقم 77 لسنة 2019 بتعديل قانون 47 لسنة 1972 بشأن مجلس الدولة</w:t>
      </w:r>
      <w:r w:rsidRPr="002571E9">
        <w:rPr>
          <w:sz w:val="28"/>
          <w:szCs w:val="28"/>
          <w:vertAlign w:val="superscript"/>
        </w:rPr>
        <w:t>.</w:t>
      </w:r>
    </w:p>
    <w:p w14:paraId="2BFBA4FA" w14:textId="77777777" w:rsidR="002571E9" w:rsidRPr="002571E9" w:rsidRDefault="002571E9" w:rsidP="002571E9">
      <w:pPr>
        <w:jc w:val="lowKashida"/>
        <w:rPr>
          <w:sz w:val="28"/>
          <w:szCs w:val="28"/>
        </w:rPr>
      </w:pPr>
      <w:hyperlink r:id="rId73" w:anchor="_ftnref24" w:history="1">
        <w:r w:rsidRPr="002571E9">
          <w:rPr>
            <w:rStyle w:val="Hyperlink"/>
            <w:sz w:val="28"/>
            <w:szCs w:val="28"/>
            <w:vertAlign w:val="superscript"/>
          </w:rPr>
          <w:t>[24]</w:t>
        </w:r>
      </w:hyperlink>
      <w:r w:rsidRPr="002571E9">
        <w:rPr>
          <w:sz w:val="28"/>
          <w:szCs w:val="28"/>
          <w:vertAlign w:val="superscript"/>
        </w:rPr>
        <w:t xml:space="preserve"> – </w:t>
      </w:r>
      <w:r w:rsidRPr="002571E9">
        <w:rPr>
          <w:sz w:val="28"/>
          <w:szCs w:val="28"/>
          <w:vertAlign w:val="superscript"/>
          <w:rtl/>
        </w:rPr>
        <w:t>ما سر قانون السلطة القضائي؟ زياد بهاء الدين، الشروق</w:t>
      </w:r>
      <w:r w:rsidRPr="002571E9">
        <w:rPr>
          <w:sz w:val="28"/>
          <w:szCs w:val="28"/>
          <w:vertAlign w:val="superscript"/>
        </w:rPr>
        <w:t xml:space="preserve"> – </w:t>
      </w:r>
      <w:hyperlink r:id="rId74" w:history="1">
        <w:r w:rsidRPr="002571E9">
          <w:rPr>
            <w:rStyle w:val="Hyperlink"/>
            <w:sz w:val="28"/>
            <w:szCs w:val="28"/>
            <w:vertAlign w:val="superscript"/>
          </w:rPr>
          <w:t>https://qrcd.org/6ugk</w:t>
        </w:r>
      </w:hyperlink>
    </w:p>
    <w:p w14:paraId="6FF4D78B" w14:textId="77777777" w:rsidR="002571E9" w:rsidRPr="002571E9" w:rsidRDefault="002571E9" w:rsidP="002571E9">
      <w:pPr>
        <w:jc w:val="lowKashida"/>
        <w:rPr>
          <w:sz w:val="28"/>
          <w:szCs w:val="28"/>
        </w:rPr>
      </w:pPr>
      <w:hyperlink r:id="rId75" w:anchor="_ftnref25" w:history="1">
        <w:r w:rsidRPr="002571E9">
          <w:rPr>
            <w:rStyle w:val="Hyperlink"/>
            <w:sz w:val="28"/>
            <w:szCs w:val="28"/>
            <w:vertAlign w:val="superscript"/>
          </w:rPr>
          <w:t>[25]</w:t>
        </w:r>
      </w:hyperlink>
      <w:r w:rsidRPr="002571E9">
        <w:rPr>
          <w:sz w:val="28"/>
          <w:szCs w:val="28"/>
          <w:vertAlign w:val="superscript"/>
        </w:rPr>
        <w:t xml:space="preserve"> – </w:t>
      </w:r>
      <w:r w:rsidRPr="002571E9">
        <w:rPr>
          <w:sz w:val="28"/>
          <w:szCs w:val="28"/>
          <w:vertAlign w:val="superscript"/>
          <w:rtl/>
        </w:rPr>
        <w:t xml:space="preserve">أحمد مكي: خياران لا ثالث لهما أمام قضاة مصر في أزمتهم، عربي 21، </w:t>
      </w:r>
      <w:hyperlink r:id="rId76" w:history="1">
        <w:r w:rsidRPr="002571E9">
          <w:rPr>
            <w:rStyle w:val="Hyperlink"/>
            <w:sz w:val="28"/>
            <w:szCs w:val="28"/>
            <w:vertAlign w:val="superscript"/>
          </w:rPr>
          <w:t>https://qrcd.org/6uhM</w:t>
        </w:r>
      </w:hyperlink>
    </w:p>
    <w:p w14:paraId="1EFDEFB3" w14:textId="77777777" w:rsidR="002571E9" w:rsidRPr="002571E9" w:rsidRDefault="002571E9" w:rsidP="002571E9">
      <w:pPr>
        <w:jc w:val="lowKashida"/>
        <w:rPr>
          <w:sz w:val="28"/>
          <w:szCs w:val="28"/>
        </w:rPr>
      </w:pPr>
      <w:hyperlink r:id="rId77" w:anchor="_ftnref26" w:history="1">
        <w:r w:rsidRPr="002571E9">
          <w:rPr>
            <w:rStyle w:val="Hyperlink"/>
            <w:sz w:val="28"/>
            <w:szCs w:val="28"/>
            <w:vertAlign w:val="superscript"/>
          </w:rPr>
          <w:t>[26]</w:t>
        </w:r>
      </w:hyperlink>
      <w:r w:rsidRPr="002571E9">
        <w:rPr>
          <w:sz w:val="28"/>
          <w:szCs w:val="28"/>
          <w:vertAlign w:val="superscript"/>
        </w:rPr>
        <w:t xml:space="preserve"> – </w:t>
      </w:r>
      <w:r w:rsidRPr="002571E9">
        <w:rPr>
          <w:sz w:val="28"/>
          <w:szCs w:val="28"/>
          <w:vertAlign w:val="superscript"/>
          <w:rtl/>
        </w:rPr>
        <w:t>نصت المادة السادية من القانون 112 لسنة 1946 على “لا تقبل الطلبات المقدمة عن القرارات المتعلقة بالأعمال المنظمة لعلاقة الحكومة بمجلسي النواب وعن التدابير الخاصة بالأمن الداخلي والخارجي للدولة وعن العلاقات السياسية والمسائل الخاصة بالأعمال الحربية وعلى العموم سائر الطلبات المتعلقة بعمل من أعمال السيادة</w:t>
      </w:r>
      <w:r w:rsidRPr="002571E9">
        <w:rPr>
          <w:sz w:val="28"/>
          <w:szCs w:val="28"/>
          <w:vertAlign w:val="superscript"/>
        </w:rPr>
        <w:t>”.</w:t>
      </w:r>
    </w:p>
    <w:p w14:paraId="0EE177C7" w14:textId="77777777" w:rsidR="002571E9" w:rsidRPr="002571E9" w:rsidRDefault="002571E9" w:rsidP="002571E9">
      <w:pPr>
        <w:jc w:val="lowKashida"/>
        <w:rPr>
          <w:sz w:val="28"/>
          <w:szCs w:val="28"/>
        </w:rPr>
      </w:pPr>
      <w:hyperlink r:id="rId78" w:anchor="_ftnref27" w:history="1">
        <w:r w:rsidRPr="002571E9">
          <w:rPr>
            <w:rStyle w:val="Hyperlink"/>
            <w:sz w:val="28"/>
            <w:szCs w:val="28"/>
            <w:vertAlign w:val="superscript"/>
          </w:rPr>
          <w:t>[27]</w:t>
        </w:r>
      </w:hyperlink>
      <w:r w:rsidRPr="002571E9">
        <w:rPr>
          <w:sz w:val="28"/>
          <w:szCs w:val="28"/>
          <w:vertAlign w:val="superscript"/>
        </w:rPr>
        <w:t xml:space="preserve"> – </w:t>
      </w:r>
      <w:r w:rsidRPr="002571E9">
        <w:rPr>
          <w:sz w:val="28"/>
          <w:szCs w:val="28"/>
          <w:vertAlign w:val="superscript"/>
          <w:rtl/>
        </w:rPr>
        <w:t>نصت المادة 12 من القانون 165 لسنة 1955 في شأن تنظيم مجلس الدولة “لا يختص مجلس الدولة بهيئة قضاء إداري بالنظر في الطلبات المتعلقة بأعمال السيادة</w:t>
      </w:r>
      <w:r w:rsidRPr="002571E9">
        <w:rPr>
          <w:sz w:val="28"/>
          <w:szCs w:val="28"/>
          <w:vertAlign w:val="superscript"/>
        </w:rPr>
        <w:t>”.</w:t>
      </w:r>
    </w:p>
    <w:p w14:paraId="7ABCC749" w14:textId="77777777" w:rsidR="002571E9" w:rsidRPr="002571E9" w:rsidRDefault="002571E9" w:rsidP="002571E9">
      <w:pPr>
        <w:jc w:val="lowKashida"/>
        <w:rPr>
          <w:sz w:val="28"/>
          <w:szCs w:val="28"/>
        </w:rPr>
      </w:pPr>
      <w:hyperlink r:id="rId79" w:anchor="_ftnref28" w:history="1">
        <w:r w:rsidRPr="002571E9">
          <w:rPr>
            <w:rStyle w:val="Hyperlink"/>
            <w:sz w:val="28"/>
            <w:szCs w:val="28"/>
            <w:vertAlign w:val="superscript"/>
          </w:rPr>
          <w:t>[28]</w:t>
        </w:r>
      </w:hyperlink>
      <w:r w:rsidRPr="002571E9">
        <w:rPr>
          <w:sz w:val="28"/>
          <w:szCs w:val="28"/>
          <w:vertAlign w:val="superscript"/>
        </w:rPr>
        <w:t xml:space="preserve"> – </w:t>
      </w:r>
      <w:r w:rsidRPr="002571E9">
        <w:rPr>
          <w:sz w:val="28"/>
          <w:szCs w:val="28"/>
          <w:vertAlign w:val="superscript"/>
          <w:rtl/>
        </w:rPr>
        <w:t>نصت المادة 11 من القانون 47 لسنة 1972 في شأن تنظيم مجلس الدولة “لا يختص مجلس الدولة بهيئة قضاء إداري بالنظر في الطلبات المتعلقة بأعمال السيادة</w:t>
      </w:r>
      <w:r w:rsidRPr="002571E9">
        <w:rPr>
          <w:sz w:val="28"/>
          <w:szCs w:val="28"/>
          <w:vertAlign w:val="superscript"/>
        </w:rPr>
        <w:t>”.</w:t>
      </w:r>
    </w:p>
    <w:p w14:paraId="37362BFD" w14:textId="77777777" w:rsidR="002571E9" w:rsidRPr="002571E9" w:rsidRDefault="002571E9" w:rsidP="002571E9">
      <w:pPr>
        <w:jc w:val="lowKashida"/>
        <w:rPr>
          <w:sz w:val="28"/>
          <w:szCs w:val="28"/>
        </w:rPr>
      </w:pPr>
      <w:hyperlink r:id="rId80" w:anchor="_ftnref29" w:history="1">
        <w:r w:rsidRPr="002571E9">
          <w:rPr>
            <w:rStyle w:val="Hyperlink"/>
            <w:sz w:val="28"/>
            <w:szCs w:val="28"/>
            <w:vertAlign w:val="superscript"/>
          </w:rPr>
          <w:t>[29]</w:t>
        </w:r>
      </w:hyperlink>
      <w:r w:rsidRPr="002571E9">
        <w:rPr>
          <w:sz w:val="28"/>
          <w:szCs w:val="28"/>
          <w:vertAlign w:val="superscript"/>
        </w:rPr>
        <w:t xml:space="preserve"> – </w:t>
      </w:r>
      <w:r w:rsidRPr="002571E9">
        <w:rPr>
          <w:sz w:val="28"/>
          <w:szCs w:val="28"/>
          <w:vertAlign w:val="superscript"/>
          <w:rtl/>
        </w:rPr>
        <w:t>حكم محكمة القضاء الإداري في القضية رقم 587 لسنة 5 ق بجلسة 26/6/1951 منشور في مجموعة المبادئ القانونية في خمسة عشر عام، الجزء الأول، القاهرة، ص 394</w:t>
      </w:r>
      <w:r w:rsidRPr="002571E9">
        <w:rPr>
          <w:sz w:val="28"/>
          <w:szCs w:val="28"/>
          <w:vertAlign w:val="superscript"/>
        </w:rPr>
        <w:t>.</w:t>
      </w:r>
    </w:p>
    <w:p w14:paraId="3442551D" w14:textId="77777777" w:rsidR="002571E9" w:rsidRPr="002571E9" w:rsidRDefault="002571E9" w:rsidP="002571E9">
      <w:pPr>
        <w:jc w:val="lowKashida"/>
        <w:rPr>
          <w:sz w:val="28"/>
          <w:szCs w:val="28"/>
        </w:rPr>
      </w:pPr>
      <w:hyperlink r:id="rId81" w:anchor="_ftnref30" w:history="1">
        <w:r w:rsidRPr="002571E9">
          <w:rPr>
            <w:rStyle w:val="Hyperlink"/>
            <w:sz w:val="28"/>
            <w:szCs w:val="28"/>
            <w:vertAlign w:val="superscript"/>
          </w:rPr>
          <w:t>[30]</w:t>
        </w:r>
      </w:hyperlink>
      <w:r w:rsidRPr="002571E9">
        <w:rPr>
          <w:sz w:val="28"/>
          <w:szCs w:val="28"/>
          <w:vertAlign w:val="superscript"/>
        </w:rPr>
        <w:t xml:space="preserve"> – </w:t>
      </w:r>
      <w:r w:rsidRPr="002571E9">
        <w:rPr>
          <w:sz w:val="28"/>
          <w:szCs w:val="28"/>
          <w:vertAlign w:val="superscript"/>
          <w:rtl/>
        </w:rPr>
        <w:t xml:space="preserve">حكم المحكمة الدستورية العليا في الدعوى رقم 48 لسنة 4 </w:t>
      </w:r>
      <w:proofErr w:type="spellStart"/>
      <w:r w:rsidRPr="002571E9">
        <w:rPr>
          <w:sz w:val="28"/>
          <w:szCs w:val="28"/>
          <w:vertAlign w:val="superscript"/>
          <w:rtl/>
        </w:rPr>
        <w:t>ق.د</w:t>
      </w:r>
      <w:proofErr w:type="spellEnd"/>
      <w:r w:rsidRPr="002571E9">
        <w:rPr>
          <w:sz w:val="28"/>
          <w:szCs w:val="28"/>
          <w:vertAlign w:val="superscript"/>
          <w:rtl/>
        </w:rPr>
        <w:t>، بجلسة 21/1/1984، منشور في مجموعة المبادئ التي قررتها المحكمة العليا والمحكمة الدستورية العليا في أربعين عامًا 1969 – 2009 ص 210</w:t>
      </w:r>
      <w:r w:rsidRPr="002571E9">
        <w:rPr>
          <w:sz w:val="28"/>
          <w:szCs w:val="28"/>
          <w:vertAlign w:val="superscript"/>
        </w:rPr>
        <w:t>.</w:t>
      </w:r>
    </w:p>
    <w:p w14:paraId="6FC808F5" w14:textId="77777777" w:rsidR="002571E9" w:rsidRPr="002571E9" w:rsidRDefault="002571E9" w:rsidP="002571E9">
      <w:pPr>
        <w:jc w:val="lowKashida"/>
        <w:rPr>
          <w:sz w:val="28"/>
          <w:szCs w:val="28"/>
        </w:rPr>
      </w:pPr>
      <w:hyperlink r:id="rId82" w:anchor="_ftnref31" w:history="1">
        <w:r w:rsidRPr="002571E9">
          <w:rPr>
            <w:rStyle w:val="Hyperlink"/>
            <w:sz w:val="28"/>
            <w:szCs w:val="28"/>
            <w:vertAlign w:val="superscript"/>
          </w:rPr>
          <w:t>[31]</w:t>
        </w:r>
      </w:hyperlink>
      <w:r w:rsidRPr="002571E9">
        <w:rPr>
          <w:sz w:val="28"/>
          <w:szCs w:val="28"/>
          <w:vertAlign w:val="superscript"/>
        </w:rPr>
        <w:t xml:space="preserve"> – </w:t>
      </w:r>
      <w:r w:rsidRPr="002571E9">
        <w:rPr>
          <w:sz w:val="28"/>
          <w:szCs w:val="28"/>
          <w:vertAlign w:val="superscript"/>
          <w:rtl/>
        </w:rPr>
        <w:t>تنص المادة 97 من الدستور المصري على “التقاضي حق مصون ومكفول للكافة. وتلتزم الدولة بتقريب جهات التقاضي، وتعمل على سرعة الفصل في القضايا، ويحظر تحصين أي عمل أو قرار إداري من رقابة القضاء، ولا يحاكم شخص إلا أمام قاضيه الطبيعي، والمحاكم الاستثنائية محظورة</w:t>
      </w:r>
      <w:r w:rsidRPr="002571E9">
        <w:rPr>
          <w:sz w:val="28"/>
          <w:szCs w:val="28"/>
          <w:vertAlign w:val="superscript"/>
        </w:rPr>
        <w:t>”.</w:t>
      </w:r>
    </w:p>
    <w:p w14:paraId="680C8D85" w14:textId="77777777" w:rsidR="002571E9" w:rsidRPr="002571E9" w:rsidRDefault="002571E9" w:rsidP="002571E9">
      <w:pPr>
        <w:jc w:val="lowKashida"/>
        <w:rPr>
          <w:sz w:val="28"/>
          <w:szCs w:val="28"/>
        </w:rPr>
      </w:pPr>
      <w:hyperlink r:id="rId83" w:anchor="_ftnref32" w:history="1">
        <w:r w:rsidRPr="002571E9">
          <w:rPr>
            <w:rStyle w:val="Hyperlink"/>
            <w:sz w:val="28"/>
            <w:szCs w:val="28"/>
            <w:vertAlign w:val="superscript"/>
          </w:rPr>
          <w:t>[32]</w:t>
        </w:r>
      </w:hyperlink>
      <w:r w:rsidRPr="002571E9">
        <w:rPr>
          <w:sz w:val="28"/>
          <w:szCs w:val="28"/>
          <w:vertAlign w:val="superscript"/>
        </w:rPr>
        <w:t xml:space="preserve"> – </w:t>
      </w:r>
      <w:r w:rsidRPr="002571E9">
        <w:rPr>
          <w:sz w:val="28"/>
          <w:szCs w:val="28"/>
          <w:vertAlign w:val="superscript"/>
          <w:rtl/>
        </w:rPr>
        <w:t>حكم المحكمة الإدارية العليا في الطعن رقم 74236 لسنة 62 قضائية عليا – منشورات قانونية</w:t>
      </w:r>
      <w:r w:rsidRPr="002571E9">
        <w:rPr>
          <w:sz w:val="28"/>
          <w:szCs w:val="28"/>
          <w:vertAlign w:val="superscript"/>
        </w:rPr>
        <w:t xml:space="preserve"> – </w:t>
      </w:r>
      <w:hyperlink r:id="rId84" w:history="1">
        <w:r w:rsidRPr="002571E9">
          <w:rPr>
            <w:rStyle w:val="Hyperlink"/>
            <w:sz w:val="28"/>
            <w:szCs w:val="28"/>
            <w:vertAlign w:val="superscript"/>
          </w:rPr>
          <w:t>https://qrcd.org/6wPU</w:t>
        </w:r>
      </w:hyperlink>
      <w:r w:rsidRPr="002571E9">
        <w:rPr>
          <w:sz w:val="28"/>
          <w:szCs w:val="28"/>
          <w:vertAlign w:val="superscript"/>
        </w:rPr>
        <w:t xml:space="preserve">  </w:t>
      </w:r>
      <w:r w:rsidRPr="002571E9">
        <w:rPr>
          <w:sz w:val="28"/>
          <w:szCs w:val="28"/>
          <w:vertAlign w:val="superscript"/>
          <w:rtl/>
        </w:rPr>
        <w:t xml:space="preserve">حيث (خلصت المحكمة الإدارية العليا في حكمها إلى “أن توقيع الحكومة على الاتفاقية بما ينطوي عليه من التنازل عن الجزيرتين (تيران وصنافير) هو عمل إداري يخضع لولاية محاكم مجلس الدولة طبقا للمادة (190) من الدستور باعتباره من المنازعات الإدارية، وقضت برفض الدفع </w:t>
      </w:r>
      <w:proofErr w:type="spellStart"/>
      <w:r w:rsidRPr="002571E9">
        <w:rPr>
          <w:sz w:val="28"/>
          <w:szCs w:val="28"/>
          <w:vertAlign w:val="superscript"/>
          <w:rtl/>
        </w:rPr>
        <w:t>المبدى</w:t>
      </w:r>
      <w:proofErr w:type="spellEnd"/>
      <w:r w:rsidRPr="002571E9">
        <w:rPr>
          <w:sz w:val="28"/>
          <w:szCs w:val="28"/>
          <w:vertAlign w:val="superscript"/>
          <w:rtl/>
        </w:rPr>
        <w:t xml:space="preserve"> من المدعى عليهم بصفتهم بعدم اختصاص المحكمة ولئيا بنظر الدعويين)  وفي موضع آخر قررت المحكمة (أن القيود الدستورية والضوابط التي حددتها الفقرتين الأخيرتين من المادة (151) ترفع عن الأعمال المتصلة بها صفة كونها من أعمال السيادة ولا تقوم له أية حصانة عن رقابة القضاء)</w:t>
      </w:r>
      <w:r w:rsidRPr="002571E9">
        <w:rPr>
          <w:sz w:val="28"/>
          <w:szCs w:val="28"/>
          <w:vertAlign w:val="superscript"/>
        </w:rPr>
        <w:t>.</w:t>
      </w:r>
    </w:p>
    <w:p w14:paraId="449E2486" w14:textId="77777777" w:rsidR="002571E9" w:rsidRPr="002571E9" w:rsidRDefault="002571E9" w:rsidP="002571E9">
      <w:pPr>
        <w:jc w:val="lowKashida"/>
        <w:rPr>
          <w:sz w:val="28"/>
          <w:szCs w:val="28"/>
        </w:rPr>
      </w:pPr>
      <w:hyperlink r:id="rId85" w:anchor="_ftnref33" w:history="1">
        <w:r w:rsidRPr="002571E9">
          <w:rPr>
            <w:rStyle w:val="Hyperlink"/>
            <w:sz w:val="28"/>
            <w:szCs w:val="28"/>
            <w:vertAlign w:val="superscript"/>
          </w:rPr>
          <w:t>[33]</w:t>
        </w:r>
      </w:hyperlink>
      <w:r w:rsidRPr="002571E9">
        <w:rPr>
          <w:sz w:val="28"/>
          <w:szCs w:val="28"/>
          <w:vertAlign w:val="superscript"/>
        </w:rPr>
        <w:t xml:space="preserve"> – </w:t>
      </w:r>
      <w:r w:rsidRPr="002571E9">
        <w:rPr>
          <w:sz w:val="28"/>
          <w:szCs w:val="28"/>
          <w:vertAlign w:val="superscript"/>
          <w:rtl/>
        </w:rPr>
        <w:t xml:space="preserve">ننشر حيثيات حكم الأمور المستعجلة باستمرار اتفاقية تعيين الحدود، اليوم السابع، في 3/4/ 2017، </w:t>
      </w:r>
      <w:hyperlink r:id="rId86" w:history="1">
        <w:r w:rsidRPr="002571E9">
          <w:rPr>
            <w:rStyle w:val="Hyperlink"/>
            <w:sz w:val="28"/>
            <w:szCs w:val="28"/>
            <w:vertAlign w:val="superscript"/>
          </w:rPr>
          <w:t>https://qrcd.org/6wPf</w:t>
        </w:r>
      </w:hyperlink>
      <w:r w:rsidRPr="002571E9">
        <w:rPr>
          <w:sz w:val="28"/>
          <w:szCs w:val="28"/>
          <w:vertAlign w:val="superscript"/>
        </w:rPr>
        <w:t xml:space="preserve">   (</w:t>
      </w:r>
      <w:r w:rsidRPr="002571E9">
        <w:rPr>
          <w:sz w:val="28"/>
          <w:szCs w:val="28"/>
          <w:vertAlign w:val="superscript"/>
          <w:rtl/>
        </w:rPr>
        <w:t>وقالت المحكمة إنه كانت سيادة الدولة تعلو على كافة السلطات بها وكانت الارادة الشعبية هي التي تحدد اختصاصات سلطات الدولة، والعلاقة فيما بينها فلا يجوز لإحدى السلطات أن تتجاوز ولايتها، بوصفها شخص اعتباري يعلو على كل السلطات في الدولة وأن منح المحاكم من النظر بطريق مباشر أو غير مباشر، فأي عمل يتعلق بأعمال السيادة هو تعبير عن ارادة المشرع في عدم جواز الالتفاف حول ما يعد بأعمال السيادة، بإدخاله قسرا في ولاية القضاء الذى قد استقر من قبله على خروج اعمال السيادة من ولايته</w:t>
      </w:r>
      <w:r w:rsidRPr="002571E9">
        <w:rPr>
          <w:sz w:val="28"/>
          <w:szCs w:val="28"/>
          <w:vertAlign w:val="superscript"/>
        </w:rPr>
        <w:t>).</w:t>
      </w:r>
    </w:p>
    <w:p w14:paraId="01EBF02A" w14:textId="77777777" w:rsidR="002571E9" w:rsidRPr="002571E9" w:rsidRDefault="002571E9" w:rsidP="002571E9">
      <w:pPr>
        <w:jc w:val="lowKashida"/>
        <w:rPr>
          <w:sz w:val="28"/>
          <w:szCs w:val="28"/>
        </w:rPr>
      </w:pPr>
      <w:hyperlink r:id="rId87" w:anchor="_ftnref34" w:history="1">
        <w:r w:rsidRPr="002571E9">
          <w:rPr>
            <w:rStyle w:val="Hyperlink"/>
            <w:sz w:val="28"/>
            <w:szCs w:val="28"/>
            <w:vertAlign w:val="superscript"/>
          </w:rPr>
          <w:t>[34]</w:t>
        </w:r>
      </w:hyperlink>
      <w:r w:rsidRPr="002571E9">
        <w:rPr>
          <w:sz w:val="28"/>
          <w:szCs w:val="28"/>
          <w:vertAlign w:val="superscript"/>
        </w:rPr>
        <w:t xml:space="preserve"> – </w:t>
      </w:r>
      <w:r w:rsidRPr="002571E9">
        <w:rPr>
          <w:sz w:val="28"/>
          <w:szCs w:val="28"/>
          <w:vertAlign w:val="superscript"/>
          <w:rtl/>
        </w:rPr>
        <w:t>نص المادة 18 دستور 2012 “الثروات الطبيعية للدولة ملك الشعب وعوائدها حق لها، تلتزم الدولة بالحفاظ عليها، وحسن استغلالها، ومراعاة حقوق الأجيال فيها، ولا يجوز التصرف في أملاك الدولة، أو منح امتياز باستغلالها، أو التزام مرفق عام إلا بناء على قانون، وكل ما لا مالك له فهو ملك الدولة</w:t>
      </w:r>
      <w:r w:rsidRPr="002571E9">
        <w:rPr>
          <w:sz w:val="28"/>
          <w:szCs w:val="28"/>
          <w:vertAlign w:val="superscript"/>
        </w:rPr>
        <w:t>”.</w:t>
      </w:r>
    </w:p>
    <w:p w14:paraId="536939AC" w14:textId="77777777" w:rsidR="002571E9" w:rsidRPr="002571E9" w:rsidRDefault="002571E9" w:rsidP="002571E9">
      <w:pPr>
        <w:jc w:val="lowKashida"/>
        <w:rPr>
          <w:sz w:val="28"/>
          <w:szCs w:val="28"/>
        </w:rPr>
      </w:pPr>
      <w:hyperlink r:id="rId88" w:anchor="_ftnref35" w:history="1">
        <w:r w:rsidRPr="002571E9">
          <w:rPr>
            <w:rStyle w:val="Hyperlink"/>
            <w:sz w:val="28"/>
            <w:szCs w:val="28"/>
            <w:vertAlign w:val="superscript"/>
          </w:rPr>
          <w:t>[35]</w:t>
        </w:r>
      </w:hyperlink>
      <w:r w:rsidRPr="002571E9">
        <w:rPr>
          <w:sz w:val="28"/>
          <w:szCs w:val="28"/>
          <w:vertAlign w:val="superscript"/>
        </w:rPr>
        <w:t xml:space="preserve"> – </w:t>
      </w:r>
      <w:r w:rsidRPr="002571E9">
        <w:rPr>
          <w:sz w:val="28"/>
          <w:szCs w:val="28"/>
          <w:vertAlign w:val="superscript"/>
          <w:rtl/>
        </w:rPr>
        <w:t>نص المادة 22 من دستور 2012 “للملكية العامة حرمة، وحمايتها واجب وطني على الدولة والمجتمع</w:t>
      </w:r>
      <w:r w:rsidRPr="002571E9">
        <w:rPr>
          <w:sz w:val="28"/>
          <w:szCs w:val="28"/>
          <w:vertAlign w:val="superscript"/>
        </w:rPr>
        <w:t>”.</w:t>
      </w:r>
    </w:p>
    <w:p w14:paraId="06D66118" w14:textId="77777777" w:rsidR="002571E9" w:rsidRPr="002571E9" w:rsidRDefault="002571E9" w:rsidP="002571E9">
      <w:pPr>
        <w:jc w:val="lowKashida"/>
        <w:rPr>
          <w:sz w:val="28"/>
          <w:szCs w:val="28"/>
        </w:rPr>
      </w:pPr>
      <w:hyperlink r:id="rId89" w:anchor="_ftnref36" w:history="1">
        <w:r w:rsidRPr="002571E9">
          <w:rPr>
            <w:rStyle w:val="Hyperlink"/>
            <w:sz w:val="28"/>
            <w:szCs w:val="28"/>
            <w:vertAlign w:val="superscript"/>
          </w:rPr>
          <w:t>[36]</w:t>
        </w:r>
      </w:hyperlink>
      <w:r w:rsidRPr="002571E9">
        <w:rPr>
          <w:sz w:val="28"/>
          <w:szCs w:val="28"/>
          <w:vertAlign w:val="superscript"/>
        </w:rPr>
        <w:t xml:space="preserve"> – </w:t>
      </w:r>
      <w:r w:rsidRPr="002571E9">
        <w:rPr>
          <w:sz w:val="28"/>
          <w:szCs w:val="28"/>
          <w:vertAlign w:val="superscript"/>
          <w:rtl/>
        </w:rPr>
        <w:t>نص المادة 75 “التقاضي حق مصون ومكفول للناس كافة، وتلتزم الدولة بتقريب جهات القضاء وسرعة الفصل في القضايا، ويحظر تحصين أي عمل أو قرار إداري من رقابة القضاء، ولا يحاكم أي شخص إلا أمام قاضيه الطبيعي، والمحاكم الاستثنائية محظورة</w:t>
      </w:r>
      <w:r w:rsidRPr="002571E9">
        <w:rPr>
          <w:sz w:val="28"/>
          <w:szCs w:val="28"/>
          <w:vertAlign w:val="superscript"/>
        </w:rPr>
        <w:t>”.</w:t>
      </w:r>
    </w:p>
    <w:p w14:paraId="69578585" w14:textId="77777777" w:rsidR="002571E9" w:rsidRPr="002571E9" w:rsidRDefault="002571E9" w:rsidP="002571E9">
      <w:pPr>
        <w:jc w:val="lowKashida"/>
        <w:rPr>
          <w:sz w:val="28"/>
          <w:szCs w:val="28"/>
        </w:rPr>
      </w:pPr>
      <w:hyperlink r:id="rId90" w:anchor="_ftnref37" w:history="1">
        <w:r w:rsidRPr="002571E9">
          <w:rPr>
            <w:rStyle w:val="Hyperlink"/>
            <w:sz w:val="28"/>
            <w:szCs w:val="28"/>
            <w:vertAlign w:val="superscript"/>
          </w:rPr>
          <w:t>[37]</w:t>
        </w:r>
      </w:hyperlink>
      <w:r w:rsidRPr="002571E9">
        <w:rPr>
          <w:sz w:val="28"/>
          <w:szCs w:val="28"/>
          <w:vertAlign w:val="superscript"/>
        </w:rPr>
        <w:t xml:space="preserve"> – </w:t>
      </w:r>
      <w:r w:rsidRPr="002571E9">
        <w:rPr>
          <w:sz w:val="28"/>
          <w:szCs w:val="28"/>
          <w:vertAlign w:val="superscript"/>
          <w:rtl/>
        </w:rPr>
        <w:t>نشر بالجريدة الرسمية العدد 16 مكرر (ح) في 22 أبريل سنة 2014</w:t>
      </w:r>
      <w:r w:rsidRPr="002571E9">
        <w:rPr>
          <w:sz w:val="28"/>
          <w:szCs w:val="28"/>
          <w:vertAlign w:val="superscript"/>
        </w:rPr>
        <w:t>.</w:t>
      </w:r>
    </w:p>
    <w:p w14:paraId="5DAA3B2C" w14:textId="77777777" w:rsidR="002571E9" w:rsidRPr="002571E9" w:rsidRDefault="002571E9" w:rsidP="002571E9">
      <w:pPr>
        <w:jc w:val="lowKashida"/>
        <w:rPr>
          <w:sz w:val="28"/>
          <w:szCs w:val="28"/>
        </w:rPr>
      </w:pPr>
      <w:hyperlink r:id="rId91" w:anchor="_ftnref38" w:history="1">
        <w:r w:rsidRPr="002571E9">
          <w:rPr>
            <w:rStyle w:val="Hyperlink"/>
            <w:sz w:val="28"/>
            <w:szCs w:val="28"/>
            <w:vertAlign w:val="superscript"/>
          </w:rPr>
          <w:t>[38]</w:t>
        </w:r>
      </w:hyperlink>
      <w:r w:rsidRPr="002571E9">
        <w:rPr>
          <w:sz w:val="28"/>
          <w:szCs w:val="28"/>
          <w:vertAlign w:val="superscript"/>
        </w:rPr>
        <w:t xml:space="preserve"> – </w:t>
      </w:r>
      <w:r w:rsidRPr="002571E9">
        <w:rPr>
          <w:sz w:val="28"/>
          <w:szCs w:val="28"/>
          <w:vertAlign w:val="superscript"/>
          <w:rtl/>
        </w:rPr>
        <w:t>نصت المادة 225 من الدستور على “تنشر القوانين في الجريدة الرسمية خلال خمسة عشر يوماً من تاريخ إصدارها، ويُعمل بها بعد ثلاثين يوماً من اليوم التالي لتاريخ نشرها، إلا إذا حددت لذلك ميعاداً آخر. ولا تسري أحكام القوانين إلا على ما يقع من تاريخ العمل بها، ومع ذلك يجوز في غير المواد الجنائية والضريبية، النص في القانون على خلاف ذلك، بموافقة أغلبية ثلثي أعضاء مجلس النواب</w:t>
      </w:r>
      <w:r w:rsidRPr="002571E9">
        <w:rPr>
          <w:sz w:val="28"/>
          <w:szCs w:val="28"/>
          <w:vertAlign w:val="superscript"/>
        </w:rPr>
        <w:t>”.</w:t>
      </w:r>
    </w:p>
    <w:p w14:paraId="66ACEA7D" w14:textId="77777777" w:rsidR="002571E9" w:rsidRPr="002571E9" w:rsidRDefault="002571E9" w:rsidP="002571E9">
      <w:pPr>
        <w:jc w:val="lowKashida"/>
        <w:rPr>
          <w:sz w:val="28"/>
          <w:szCs w:val="28"/>
        </w:rPr>
      </w:pPr>
      <w:r w:rsidRPr="002571E9">
        <w:rPr>
          <w:sz w:val="28"/>
          <w:szCs w:val="28"/>
          <w:vertAlign w:val="superscript"/>
        </w:rPr>
        <w:t> </w:t>
      </w:r>
      <w:proofErr w:type="gramStart"/>
      <w:r w:rsidRPr="002571E9">
        <w:rPr>
          <w:sz w:val="28"/>
          <w:szCs w:val="28"/>
          <w:vertAlign w:val="superscript"/>
        </w:rPr>
        <w:t>-[</w:t>
      </w:r>
      <w:proofErr w:type="gramEnd"/>
      <w:r w:rsidRPr="002571E9">
        <w:rPr>
          <w:sz w:val="28"/>
          <w:szCs w:val="28"/>
          <w:vertAlign w:val="superscript"/>
        </w:rPr>
        <w:t xml:space="preserve">39] </w:t>
      </w:r>
      <w:r w:rsidRPr="002571E9">
        <w:rPr>
          <w:sz w:val="28"/>
          <w:szCs w:val="28"/>
          <w:vertAlign w:val="superscript"/>
          <w:rtl/>
        </w:rPr>
        <w:t>محمد الأنصاري، القضاء الإداري في مصر تصرح بالطعن أمام الدستورية العليا بشأن قانون تنظيم بعض إجراءات الطعن على عقود الدولة، المفكرة القانونية، في 6 /5/2014</w:t>
      </w:r>
      <w:r w:rsidRPr="002571E9">
        <w:rPr>
          <w:sz w:val="28"/>
          <w:szCs w:val="28"/>
          <w:vertAlign w:val="superscript"/>
        </w:rPr>
        <w:t xml:space="preserve">  </w:t>
      </w:r>
      <w:hyperlink r:id="rId92" w:history="1">
        <w:r w:rsidRPr="002571E9">
          <w:rPr>
            <w:rStyle w:val="Hyperlink"/>
            <w:sz w:val="28"/>
            <w:szCs w:val="28"/>
            <w:vertAlign w:val="superscript"/>
          </w:rPr>
          <w:t>https://qrcd.org/6wHA</w:t>
        </w:r>
      </w:hyperlink>
    </w:p>
    <w:p w14:paraId="12AC9FA5" w14:textId="77777777" w:rsidR="002571E9" w:rsidRPr="002571E9" w:rsidRDefault="002571E9" w:rsidP="002571E9">
      <w:pPr>
        <w:jc w:val="lowKashida"/>
        <w:rPr>
          <w:sz w:val="28"/>
          <w:szCs w:val="28"/>
        </w:rPr>
      </w:pPr>
      <w:hyperlink r:id="rId93" w:anchor="_ftnref40" w:history="1">
        <w:r w:rsidRPr="002571E9">
          <w:rPr>
            <w:rStyle w:val="Hyperlink"/>
            <w:sz w:val="28"/>
            <w:szCs w:val="28"/>
            <w:vertAlign w:val="superscript"/>
          </w:rPr>
          <w:t>[40]</w:t>
        </w:r>
      </w:hyperlink>
      <w:r w:rsidRPr="002571E9">
        <w:rPr>
          <w:sz w:val="28"/>
          <w:szCs w:val="28"/>
          <w:vertAlign w:val="superscript"/>
        </w:rPr>
        <w:t xml:space="preserve"> – </w:t>
      </w:r>
      <w:r w:rsidRPr="002571E9">
        <w:rPr>
          <w:sz w:val="28"/>
          <w:szCs w:val="28"/>
          <w:vertAlign w:val="superscript"/>
          <w:rtl/>
        </w:rPr>
        <w:t>قيدت المحكمة الدستورية مفهوم المواطنة، حيث ذكرت في حيثيات الحكم التأصيل التالي “وحيث إن تحقق الصفة والمصلحة في رفع دعاوى إبطال العقود التي تكون محلها أموال مملوكة للدولة، والطعن على الأحكام غير الباتة الصادرة فيها، إنما تحدد على ضوء ما نصت عليه المادة 34 من الدستور من أن” للملكية العامة حرمة، لا يجوز المساس بها، وحمايتها واجب وفقًا للقانون”. وكانت الأعمال التحضيرية للدستور – يقصد التعديل الدستوري الذي أجري في 2014 – ومن بينها (المناقشات التي دارت في الاجتماع الثالث للجنة الخبراء بجلستها المعقودة في 24 يوليو سنة 2013 ) قد أفصحت عن توافق واضعي الدستور على أن صفة المواطنة وحدها، لا تقيم لصاحبها الحق في المخاصمة القضائية للتصرفات التي ترد على أملاك الدولة الخاصة، وأن تحديد من له حق إقامة الدعاوى والطعون القضائية لمواجهة تلك التصرفات، منوط بالمشرع وحده، وذلك على نحو يغاير ما كان يجري به نص المادة 33 من دستور 1971 من أن ” للملكية العامة حرمة، وحمايتها ودعمها واجب على كل مواطن وفقًا للقانون…”، مما مؤداه: تخويل الدستور القائم المشرع سلطة تنظيم شروط قبول الدعاوى والطعون المشار إليها، بما لا يمس المصلحة العامة، أو ينال من جوهر الحقوق التي كفلها الدستور</w:t>
      </w:r>
      <w:r w:rsidRPr="002571E9">
        <w:rPr>
          <w:sz w:val="28"/>
          <w:szCs w:val="28"/>
          <w:vertAlign w:val="superscript"/>
        </w:rPr>
        <w:t>.</w:t>
      </w:r>
    </w:p>
    <w:p w14:paraId="03753571" w14:textId="77777777" w:rsidR="002571E9" w:rsidRPr="002571E9" w:rsidRDefault="002571E9" w:rsidP="002571E9">
      <w:pPr>
        <w:jc w:val="lowKashida"/>
        <w:rPr>
          <w:sz w:val="28"/>
          <w:szCs w:val="28"/>
        </w:rPr>
      </w:pPr>
      <w:r w:rsidRPr="002571E9">
        <w:rPr>
          <w:sz w:val="28"/>
          <w:szCs w:val="28"/>
          <w:vertAlign w:val="superscript"/>
          <w:rtl/>
        </w:rPr>
        <w:t>وفي موضع آخر من الحكم يوضح حدود المصلحة في إقامة الدعوي” فإن المشرع بهذا التنظيم المتكامل، يكون قد أعمل سلطته التقديرية في تنظيم الحق في التقاضي، على نحو لا يخل بكفالة هذا الحق في جوهره، دافًعا عن مجال التقاضي في هذه الطائفة من الدعاوى، أولئك الذين ليس لهم مصلحة شخصية مباشرة تعود عليهم من القضاء في موضوعها، صارفًا بذلك عن الخصومة القضائية من توهم ضــــرًرا أراد دفعه، وغيرهم ممن توســــل بتلك الخصومة لفرض سياسات اقتصادية لا تتفق مع توجهات الدستور القائم</w:t>
      </w:r>
      <w:r w:rsidRPr="002571E9">
        <w:rPr>
          <w:sz w:val="28"/>
          <w:szCs w:val="28"/>
          <w:vertAlign w:val="superscript"/>
        </w:rPr>
        <w:t>.</w:t>
      </w:r>
    </w:p>
    <w:p w14:paraId="428FE1E1" w14:textId="77777777" w:rsidR="002571E9" w:rsidRPr="002571E9" w:rsidRDefault="002571E9" w:rsidP="002571E9">
      <w:pPr>
        <w:jc w:val="lowKashida"/>
        <w:rPr>
          <w:sz w:val="28"/>
          <w:szCs w:val="28"/>
        </w:rPr>
      </w:pPr>
      <w:hyperlink r:id="rId94" w:anchor="_ftnref41" w:history="1">
        <w:r w:rsidRPr="002571E9">
          <w:rPr>
            <w:rStyle w:val="Hyperlink"/>
            <w:sz w:val="28"/>
            <w:szCs w:val="28"/>
            <w:vertAlign w:val="superscript"/>
          </w:rPr>
          <w:t>[41]</w:t>
        </w:r>
      </w:hyperlink>
      <w:r w:rsidRPr="002571E9">
        <w:rPr>
          <w:sz w:val="28"/>
          <w:szCs w:val="28"/>
          <w:vertAlign w:val="superscript"/>
        </w:rPr>
        <w:t xml:space="preserve"> – </w:t>
      </w:r>
      <w:r w:rsidRPr="002571E9">
        <w:rPr>
          <w:sz w:val="28"/>
          <w:szCs w:val="28"/>
          <w:vertAlign w:val="superscript"/>
          <w:rtl/>
        </w:rPr>
        <w:t>حكم المحكمة الدستورية في الدعوي رقم 120 لسنة 36 ق. د المنشور بالجريدة الرسمية العدد 2 مكرر (هـ) في 17 يناير 2023</w:t>
      </w:r>
      <w:r w:rsidRPr="002571E9">
        <w:rPr>
          <w:sz w:val="28"/>
          <w:szCs w:val="28"/>
          <w:vertAlign w:val="superscript"/>
        </w:rPr>
        <w:t>.</w:t>
      </w:r>
    </w:p>
    <w:p w14:paraId="24D94690" w14:textId="77777777" w:rsidR="002571E9" w:rsidRPr="002571E9" w:rsidRDefault="002571E9" w:rsidP="002571E9">
      <w:pPr>
        <w:jc w:val="lowKashida"/>
        <w:rPr>
          <w:sz w:val="28"/>
          <w:szCs w:val="28"/>
        </w:rPr>
      </w:pPr>
      <w:hyperlink r:id="rId95" w:anchor="_ftnref42" w:history="1">
        <w:r w:rsidRPr="002571E9">
          <w:rPr>
            <w:rStyle w:val="Hyperlink"/>
            <w:sz w:val="28"/>
            <w:szCs w:val="28"/>
            <w:vertAlign w:val="superscript"/>
          </w:rPr>
          <w:t>[42]</w:t>
        </w:r>
      </w:hyperlink>
      <w:r w:rsidRPr="002571E9">
        <w:rPr>
          <w:sz w:val="28"/>
          <w:szCs w:val="28"/>
          <w:vertAlign w:val="superscript"/>
        </w:rPr>
        <w:t xml:space="preserve"> – </w:t>
      </w:r>
      <w:r w:rsidRPr="002571E9">
        <w:rPr>
          <w:sz w:val="28"/>
          <w:szCs w:val="28"/>
          <w:vertAlign w:val="superscript"/>
          <w:rtl/>
        </w:rPr>
        <w:t>اختصاصات قسم التشريع، الموقع الرسمي لمجلس الدولة،</w:t>
      </w:r>
      <w:hyperlink r:id="rId96" w:history="1">
        <w:r w:rsidRPr="002571E9">
          <w:rPr>
            <w:rStyle w:val="Hyperlink"/>
            <w:sz w:val="28"/>
            <w:szCs w:val="28"/>
            <w:vertAlign w:val="superscript"/>
          </w:rPr>
          <w:t>https://qrcd.org/6wOB</w:t>
        </w:r>
      </w:hyperlink>
      <w:r w:rsidRPr="002571E9">
        <w:rPr>
          <w:sz w:val="28"/>
          <w:szCs w:val="28"/>
          <w:vertAlign w:val="superscript"/>
        </w:rPr>
        <w:t xml:space="preserve"> </w:t>
      </w:r>
    </w:p>
    <w:p w14:paraId="3E74C347" w14:textId="77777777" w:rsidR="002571E9" w:rsidRPr="002571E9" w:rsidRDefault="002571E9" w:rsidP="002571E9">
      <w:pPr>
        <w:jc w:val="lowKashida"/>
        <w:rPr>
          <w:sz w:val="28"/>
          <w:szCs w:val="28"/>
        </w:rPr>
      </w:pPr>
      <w:hyperlink r:id="rId97" w:anchor="_ftnref43" w:history="1">
        <w:r w:rsidRPr="002571E9">
          <w:rPr>
            <w:rStyle w:val="Hyperlink"/>
            <w:sz w:val="28"/>
            <w:szCs w:val="28"/>
            <w:vertAlign w:val="superscript"/>
          </w:rPr>
          <w:t>[43]</w:t>
        </w:r>
      </w:hyperlink>
      <w:r w:rsidRPr="002571E9">
        <w:rPr>
          <w:sz w:val="28"/>
          <w:szCs w:val="28"/>
          <w:vertAlign w:val="superscript"/>
        </w:rPr>
        <w:t xml:space="preserve"> – </w:t>
      </w:r>
      <w:r w:rsidRPr="002571E9">
        <w:rPr>
          <w:sz w:val="28"/>
          <w:szCs w:val="28"/>
          <w:vertAlign w:val="superscript"/>
          <w:rtl/>
        </w:rPr>
        <w:t>صدر بها القانون رقم 1 لسنة 2016 الجريدة الرسمية العدد 14 مكرر (ب) 13 أبريل 2016</w:t>
      </w:r>
      <w:r w:rsidRPr="002571E9">
        <w:rPr>
          <w:sz w:val="28"/>
          <w:szCs w:val="28"/>
          <w:vertAlign w:val="superscript"/>
        </w:rPr>
        <w:t>.</w:t>
      </w:r>
    </w:p>
    <w:p w14:paraId="207440C7" w14:textId="77777777" w:rsidR="002571E9" w:rsidRPr="002571E9" w:rsidRDefault="002571E9" w:rsidP="002571E9">
      <w:pPr>
        <w:jc w:val="lowKashida"/>
        <w:rPr>
          <w:sz w:val="28"/>
          <w:szCs w:val="28"/>
        </w:rPr>
      </w:pPr>
      <w:hyperlink r:id="rId98" w:anchor="_ftnref44" w:history="1">
        <w:r w:rsidRPr="002571E9">
          <w:rPr>
            <w:rStyle w:val="Hyperlink"/>
            <w:sz w:val="28"/>
            <w:szCs w:val="28"/>
            <w:vertAlign w:val="superscript"/>
          </w:rPr>
          <w:t>[44]</w:t>
        </w:r>
      </w:hyperlink>
      <w:r w:rsidRPr="002571E9">
        <w:rPr>
          <w:sz w:val="28"/>
          <w:szCs w:val="28"/>
          <w:vertAlign w:val="superscript"/>
        </w:rPr>
        <w:t xml:space="preserve">– </w:t>
      </w:r>
      <w:r w:rsidRPr="002571E9">
        <w:rPr>
          <w:sz w:val="28"/>
          <w:szCs w:val="28"/>
          <w:vertAlign w:val="superscript"/>
          <w:rtl/>
        </w:rPr>
        <w:t>تراجع المقارنة بالجدول رقم</w:t>
      </w:r>
      <w:r w:rsidRPr="002571E9">
        <w:rPr>
          <w:sz w:val="28"/>
          <w:szCs w:val="28"/>
          <w:vertAlign w:val="superscript"/>
        </w:rPr>
        <w:t xml:space="preserve"> (3)</w:t>
      </w:r>
    </w:p>
    <w:p w14:paraId="26E5DECC" w14:textId="77777777" w:rsidR="002571E9" w:rsidRPr="002571E9" w:rsidRDefault="002571E9" w:rsidP="002571E9">
      <w:pPr>
        <w:jc w:val="lowKashida"/>
        <w:rPr>
          <w:sz w:val="28"/>
          <w:szCs w:val="28"/>
        </w:rPr>
      </w:pPr>
      <w:hyperlink r:id="rId99" w:anchor="_ftnref45" w:history="1">
        <w:r w:rsidRPr="002571E9">
          <w:rPr>
            <w:rStyle w:val="Hyperlink"/>
            <w:sz w:val="28"/>
            <w:szCs w:val="28"/>
            <w:vertAlign w:val="superscript"/>
          </w:rPr>
          <w:t>[45]</w:t>
        </w:r>
      </w:hyperlink>
      <w:r w:rsidRPr="002571E9">
        <w:rPr>
          <w:sz w:val="28"/>
          <w:szCs w:val="28"/>
          <w:vertAlign w:val="superscript"/>
        </w:rPr>
        <w:t xml:space="preserve"> – </w:t>
      </w:r>
      <w:r w:rsidRPr="002571E9">
        <w:rPr>
          <w:sz w:val="28"/>
          <w:szCs w:val="28"/>
          <w:vertAlign w:val="superscript"/>
          <w:rtl/>
        </w:rPr>
        <w:t>تراجع المقارنة بالجدول رقم</w:t>
      </w:r>
      <w:r w:rsidRPr="002571E9">
        <w:rPr>
          <w:sz w:val="28"/>
          <w:szCs w:val="28"/>
          <w:vertAlign w:val="superscript"/>
        </w:rPr>
        <w:t xml:space="preserve"> (4)</w:t>
      </w:r>
    </w:p>
    <w:p w14:paraId="5BA0FD0B" w14:textId="77777777" w:rsidR="002571E9" w:rsidRPr="002571E9" w:rsidRDefault="002571E9" w:rsidP="002571E9">
      <w:pPr>
        <w:jc w:val="lowKashida"/>
        <w:rPr>
          <w:sz w:val="28"/>
          <w:szCs w:val="28"/>
        </w:rPr>
      </w:pPr>
      <w:hyperlink r:id="rId100" w:anchor="_ftnref46" w:history="1">
        <w:r w:rsidRPr="002571E9">
          <w:rPr>
            <w:rStyle w:val="Hyperlink"/>
            <w:sz w:val="28"/>
            <w:szCs w:val="28"/>
            <w:vertAlign w:val="superscript"/>
          </w:rPr>
          <w:t>[46]</w:t>
        </w:r>
      </w:hyperlink>
      <w:r w:rsidRPr="002571E9">
        <w:rPr>
          <w:sz w:val="28"/>
          <w:szCs w:val="28"/>
          <w:vertAlign w:val="superscript"/>
        </w:rPr>
        <w:t xml:space="preserve"> – </w:t>
      </w:r>
      <w:r w:rsidRPr="002571E9">
        <w:rPr>
          <w:sz w:val="28"/>
          <w:szCs w:val="28"/>
          <w:vertAlign w:val="superscript"/>
          <w:rtl/>
        </w:rPr>
        <w:t>صدرت لائحة مجلس النواب المعدلة بالقانون رقم 136 لسنة 2021 الجريدة الرسمية العدد 29 مكرر 28 يوليه 2021</w:t>
      </w:r>
      <w:r w:rsidRPr="002571E9">
        <w:rPr>
          <w:sz w:val="28"/>
          <w:szCs w:val="28"/>
          <w:vertAlign w:val="superscript"/>
        </w:rPr>
        <w:t>.</w:t>
      </w:r>
    </w:p>
    <w:p w14:paraId="4A186D08" w14:textId="77777777" w:rsidR="002571E9" w:rsidRPr="002571E9" w:rsidRDefault="002571E9" w:rsidP="002571E9">
      <w:pPr>
        <w:jc w:val="lowKashida"/>
        <w:rPr>
          <w:sz w:val="28"/>
          <w:szCs w:val="28"/>
        </w:rPr>
      </w:pPr>
      <w:hyperlink r:id="rId101" w:anchor="_ftnref47" w:history="1">
        <w:r w:rsidRPr="002571E9">
          <w:rPr>
            <w:rStyle w:val="Hyperlink"/>
            <w:sz w:val="28"/>
            <w:szCs w:val="28"/>
            <w:vertAlign w:val="superscript"/>
          </w:rPr>
          <w:t>[47]</w:t>
        </w:r>
      </w:hyperlink>
      <w:r w:rsidRPr="002571E9">
        <w:rPr>
          <w:sz w:val="28"/>
          <w:szCs w:val="28"/>
          <w:vertAlign w:val="superscript"/>
        </w:rPr>
        <w:t xml:space="preserve"> – </w:t>
      </w:r>
      <w:r w:rsidRPr="002571E9">
        <w:rPr>
          <w:sz w:val="28"/>
          <w:szCs w:val="28"/>
          <w:vertAlign w:val="superscript"/>
          <w:rtl/>
        </w:rPr>
        <w:t xml:space="preserve">نصت الفقرة الثالثة من المادة 58 من قانون مجلس الدولة 47 لسنة 1972 </w:t>
      </w:r>
      <w:proofErr w:type="gramStart"/>
      <w:r w:rsidRPr="002571E9">
        <w:rPr>
          <w:sz w:val="28"/>
          <w:szCs w:val="28"/>
          <w:vertAlign w:val="superscript"/>
          <w:rtl/>
        </w:rPr>
        <w:t>على ”</w:t>
      </w:r>
      <w:proofErr w:type="gramEnd"/>
      <w:r w:rsidRPr="002571E9">
        <w:rPr>
          <w:sz w:val="28"/>
          <w:szCs w:val="28"/>
          <w:vertAlign w:val="superscript"/>
          <w:rtl/>
        </w:rPr>
        <w:t xml:space="preserve"> ولا يجوز لأي وزارة أو هيئة عامة أو مصلحة من مصالح الدولة أن تبرم أو تقبل أو تجيز أي عقد، أو صلح، أو تحكيم، أو تنفيذ قرار محكمين في مادة تزيد على خمسة آلاف جنيه بغير استفتاء الإدارة المختصة</w:t>
      </w:r>
      <w:r w:rsidRPr="002571E9">
        <w:rPr>
          <w:sz w:val="28"/>
          <w:szCs w:val="28"/>
          <w:vertAlign w:val="superscript"/>
        </w:rPr>
        <w:t>”.</w:t>
      </w:r>
    </w:p>
    <w:p w14:paraId="261BA42C" w14:textId="77777777" w:rsidR="002571E9" w:rsidRPr="002571E9" w:rsidRDefault="002571E9" w:rsidP="002571E9">
      <w:pPr>
        <w:jc w:val="lowKashida"/>
        <w:rPr>
          <w:sz w:val="28"/>
          <w:szCs w:val="28"/>
        </w:rPr>
      </w:pPr>
      <w:hyperlink r:id="rId102" w:anchor="_ftnref48" w:history="1">
        <w:r w:rsidRPr="002571E9">
          <w:rPr>
            <w:rStyle w:val="Hyperlink"/>
            <w:sz w:val="28"/>
            <w:szCs w:val="28"/>
            <w:vertAlign w:val="superscript"/>
          </w:rPr>
          <w:t>[48]</w:t>
        </w:r>
      </w:hyperlink>
      <w:r w:rsidRPr="002571E9">
        <w:rPr>
          <w:sz w:val="28"/>
          <w:szCs w:val="28"/>
          <w:vertAlign w:val="superscript"/>
        </w:rPr>
        <w:t xml:space="preserve"> – </w:t>
      </w:r>
      <w:r w:rsidRPr="002571E9">
        <w:rPr>
          <w:sz w:val="28"/>
          <w:szCs w:val="28"/>
          <w:vertAlign w:val="superscript"/>
          <w:rtl/>
        </w:rPr>
        <w:t>تراجع المقارنة بالجدول رقم</w:t>
      </w:r>
      <w:r w:rsidRPr="002571E9">
        <w:rPr>
          <w:sz w:val="28"/>
          <w:szCs w:val="28"/>
          <w:vertAlign w:val="superscript"/>
        </w:rPr>
        <w:t xml:space="preserve"> (3)</w:t>
      </w:r>
    </w:p>
    <w:p w14:paraId="5177DE7C" w14:textId="77777777" w:rsidR="004E2AAA" w:rsidRPr="002571E9" w:rsidRDefault="004E2AAA" w:rsidP="002571E9">
      <w:pPr>
        <w:jc w:val="lowKashida"/>
        <w:rPr>
          <w:sz w:val="28"/>
          <w:szCs w:val="28"/>
        </w:rPr>
      </w:pPr>
    </w:p>
    <w:sectPr w:rsidR="004E2AAA" w:rsidRPr="002571E9" w:rsidSect="00EA1FFE">
      <w:pgSz w:w="11906" w:h="16838" w:code="9"/>
      <w:pgMar w:top="1440" w:right="1440" w:bottom="1440" w:left="1440" w:header="2750" w:footer="706" w:gutter="0"/>
      <w:cols w:space="708"/>
      <w:titlePg/>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panose1 w:val="02020603050405020304"/>
    <w:charset w:val="00"/>
    <w:family w:val="roman"/>
    <w:pitch w:val="variable"/>
    <w:sig w:usb0="00002003" w:usb1="80000000" w:usb2="00000008" w:usb3="00000000" w:csb0="0000004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9AE"/>
    <w:rsid w:val="002571E9"/>
    <w:rsid w:val="002F38AD"/>
    <w:rsid w:val="0031320A"/>
    <w:rsid w:val="003E58E0"/>
    <w:rsid w:val="00466B76"/>
    <w:rsid w:val="004E2AAA"/>
    <w:rsid w:val="00506D98"/>
    <w:rsid w:val="00884273"/>
    <w:rsid w:val="0094676C"/>
    <w:rsid w:val="009E39AE"/>
    <w:rsid w:val="00B67FB7"/>
    <w:rsid w:val="00D3285E"/>
    <w:rsid w:val="00DE7FCB"/>
    <w:rsid w:val="00EA1F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286B3"/>
  <w15:chartTrackingRefBased/>
  <w15:docId w15:val="{64800339-9644-4E47-A01E-755A3A176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implified Arabic" w:eastAsiaTheme="minorHAnsi" w:hAnsi="Simplified Arabic" w:cs="Simplified Arabic"/>
        <w:sz w:val="22"/>
        <w:szCs w:val="22"/>
        <w:lang w:val="en-US" w:eastAsia="en-US" w:bidi="ar-SA"/>
        <w14:ligatures w14:val="standardContextua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9E39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9E39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9E39A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4">
    <w:name w:val="heading 4"/>
    <w:basedOn w:val="a"/>
    <w:next w:val="a"/>
    <w:link w:val="4Char"/>
    <w:uiPriority w:val="9"/>
    <w:semiHidden/>
    <w:unhideWhenUsed/>
    <w:qFormat/>
    <w:rsid w:val="009E39A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5">
    <w:name w:val="heading 5"/>
    <w:basedOn w:val="a"/>
    <w:next w:val="a"/>
    <w:link w:val="5Char"/>
    <w:uiPriority w:val="9"/>
    <w:semiHidden/>
    <w:unhideWhenUsed/>
    <w:qFormat/>
    <w:rsid w:val="009E39AE"/>
    <w:pPr>
      <w:keepNext/>
      <w:keepLines/>
      <w:spacing w:before="80" w:after="40"/>
      <w:outlineLvl w:val="4"/>
    </w:pPr>
    <w:rPr>
      <w:rFonts w:asciiTheme="minorHAnsi" w:eastAsiaTheme="majorEastAsia" w:hAnsiTheme="minorHAnsi" w:cstheme="majorBidi"/>
      <w:color w:val="0F4761" w:themeColor="accent1" w:themeShade="BF"/>
    </w:rPr>
  </w:style>
  <w:style w:type="paragraph" w:styleId="6">
    <w:name w:val="heading 6"/>
    <w:basedOn w:val="a"/>
    <w:next w:val="a"/>
    <w:link w:val="6Char"/>
    <w:uiPriority w:val="9"/>
    <w:semiHidden/>
    <w:unhideWhenUsed/>
    <w:qFormat/>
    <w:rsid w:val="009E39AE"/>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Char"/>
    <w:uiPriority w:val="9"/>
    <w:semiHidden/>
    <w:unhideWhenUsed/>
    <w:qFormat/>
    <w:rsid w:val="009E39AE"/>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Char"/>
    <w:uiPriority w:val="9"/>
    <w:semiHidden/>
    <w:unhideWhenUsed/>
    <w:qFormat/>
    <w:rsid w:val="009E39AE"/>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Char"/>
    <w:uiPriority w:val="9"/>
    <w:semiHidden/>
    <w:unhideWhenUsed/>
    <w:qFormat/>
    <w:rsid w:val="009E39AE"/>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9E39AE"/>
    <w:rPr>
      <w:rFonts w:asciiTheme="majorHAnsi" w:eastAsiaTheme="majorEastAsia" w:hAnsiTheme="majorHAnsi" w:cstheme="majorBidi"/>
      <w:color w:val="0F4761" w:themeColor="accent1" w:themeShade="BF"/>
      <w:sz w:val="40"/>
      <w:szCs w:val="40"/>
    </w:rPr>
  </w:style>
  <w:style w:type="character" w:customStyle="1" w:styleId="2Char">
    <w:name w:val="عنوان 2 Char"/>
    <w:basedOn w:val="a0"/>
    <w:link w:val="2"/>
    <w:uiPriority w:val="9"/>
    <w:semiHidden/>
    <w:rsid w:val="009E39AE"/>
    <w:rPr>
      <w:rFonts w:asciiTheme="majorHAnsi" w:eastAsiaTheme="majorEastAsia" w:hAnsiTheme="majorHAnsi" w:cstheme="majorBidi"/>
      <w:color w:val="0F4761" w:themeColor="accent1" w:themeShade="BF"/>
      <w:sz w:val="32"/>
      <w:szCs w:val="32"/>
    </w:rPr>
  </w:style>
  <w:style w:type="character" w:customStyle="1" w:styleId="3Char">
    <w:name w:val="عنوان 3 Char"/>
    <w:basedOn w:val="a0"/>
    <w:link w:val="3"/>
    <w:uiPriority w:val="9"/>
    <w:semiHidden/>
    <w:rsid w:val="009E39AE"/>
    <w:rPr>
      <w:rFonts w:asciiTheme="minorHAnsi" w:eastAsiaTheme="majorEastAsia" w:hAnsiTheme="minorHAnsi" w:cstheme="majorBidi"/>
      <w:color w:val="0F4761" w:themeColor="accent1" w:themeShade="BF"/>
      <w:sz w:val="28"/>
      <w:szCs w:val="28"/>
    </w:rPr>
  </w:style>
  <w:style w:type="character" w:customStyle="1" w:styleId="4Char">
    <w:name w:val="عنوان 4 Char"/>
    <w:basedOn w:val="a0"/>
    <w:link w:val="4"/>
    <w:uiPriority w:val="9"/>
    <w:semiHidden/>
    <w:rsid w:val="009E39AE"/>
    <w:rPr>
      <w:rFonts w:asciiTheme="minorHAnsi" w:eastAsiaTheme="majorEastAsia" w:hAnsiTheme="minorHAnsi" w:cstheme="majorBidi"/>
      <w:i/>
      <w:iCs/>
      <w:color w:val="0F4761" w:themeColor="accent1" w:themeShade="BF"/>
    </w:rPr>
  </w:style>
  <w:style w:type="character" w:customStyle="1" w:styleId="5Char">
    <w:name w:val="عنوان 5 Char"/>
    <w:basedOn w:val="a0"/>
    <w:link w:val="5"/>
    <w:uiPriority w:val="9"/>
    <w:semiHidden/>
    <w:rsid w:val="009E39AE"/>
    <w:rPr>
      <w:rFonts w:asciiTheme="minorHAnsi" w:eastAsiaTheme="majorEastAsia" w:hAnsiTheme="minorHAnsi" w:cstheme="majorBidi"/>
      <w:color w:val="0F4761" w:themeColor="accent1" w:themeShade="BF"/>
    </w:rPr>
  </w:style>
  <w:style w:type="character" w:customStyle="1" w:styleId="6Char">
    <w:name w:val="عنوان 6 Char"/>
    <w:basedOn w:val="a0"/>
    <w:link w:val="6"/>
    <w:uiPriority w:val="9"/>
    <w:semiHidden/>
    <w:rsid w:val="009E39AE"/>
    <w:rPr>
      <w:rFonts w:asciiTheme="minorHAnsi" w:eastAsiaTheme="majorEastAsia" w:hAnsiTheme="minorHAnsi" w:cstheme="majorBidi"/>
      <w:i/>
      <w:iCs/>
      <w:color w:val="595959" w:themeColor="text1" w:themeTint="A6"/>
    </w:rPr>
  </w:style>
  <w:style w:type="character" w:customStyle="1" w:styleId="7Char">
    <w:name w:val="عنوان 7 Char"/>
    <w:basedOn w:val="a0"/>
    <w:link w:val="7"/>
    <w:uiPriority w:val="9"/>
    <w:semiHidden/>
    <w:rsid w:val="009E39AE"/>
    <w:rPr>
      <w:rFonts w:asciiTheme="minorHAnsi" w:eastAsiaTheme="majorEastAsia" w:hAnsiTheme="minorHAnsi" w:cstheme="majorBidi"/>
      <w:color w:val="595959" w:themeColor="text1" w:themeTint="A6"/>
    </w:rPr>
  </w:style>
  <w:style w:type="character" w:customStyle="1" w:styleId="8Char">
    <w:name w:val="عنوان 8 Char"/>
    <w:basedOn w:val="a0"/>
    <w:link w:val="8"/>
    <w:uiPriority w:val="9"/>
    <w:semiHidden/>
    <w:rsid w:val="009E39AE"/>
    <w:rPr>
      <w:rFonts w:asciiTheme="minorHAnsi" w:eastAsiaTheme="majorEastAsia" w:hAnsiTheme="minorHAnsi" w:cstheme="majorBidi"/>
      <w:i/>
      <w:iCs/>
      <w:color w:val="272727" w:themeColor="text1" w:themeTint="D8"/>
    </w:rPr>
  </w:style>
  <w:style w:type="character" w:customStyle="1" w:styleId="9Char">
    <w:name w:val="عنوان 9 Char"/>
    <w:basedOn w:val="a0"/>
    <w:link w:val="9"/>
    <w:uiPriority w:val="9"/>
    <w:semiHidden/>
    <w:rsid w:val="009E39AE"/>
    <w:rPr>
      <w:rFonts w:asciiTheme="minorHAnsi" w:eastAsiaTheme="majorEastAsia" w:hAnsiTheme="minorHAnsi" w:cstheme="majorBidi"/>
      <w:color w:val="272727" w:themeColor="text1" w:themeTint="D8"/>
    </w:rPr>
  </w:style>
  <w:style w:type="paragraph" w:styleId="a3">
    <w:name w:val="Title"/>
    <w:basedOn w:val="a"/>
    <w:next w:val="a"/>
    <w:link w:val="Char"/>
    <w:uiPriority w:val="10"/>
    <w:qFormat/>
    <w:rsid w:val="009E39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9E39A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9E39A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Char0">
    <w:name w:val="عنوان فرعي Char"/>
    <w:basedOn w:val="a0"/>
    <w:link w:val="a4"/>
    <w:uiPriority w:val="11"/>
    <w:rsid w:val="009E39AE"/>
    <w:rPr>
      <w:rFonts w:asciiTheme="minorHAnsi" w:eastAsiaTheme="majorEastAsia" w:hAnsiTheme="minorHAnsi" w:cstheme="majorBidi"/>
      <w:color w:val="595959" w:themeColor="text1" w:themeTint="A6"/>
      <w:spacing w:val="15"/>
      <w:sz w:val="28"/>
      <w:szCs w:val="28"/>
    </w:rPr>
  </w:style>
  <w:style w:type="paragraph" w:styleId="a5">
    <w:name w:val="Quote"/>
    <w:basedOn w:val="a"/>
    <w:next w:val="a"/>
    <w:link w:val="Char1"/>
    <w:uiPriority w:val="29"/>
    <w:qFormat/>
    <w:rsid w:val="009E39AE"/>
    <w:pPr>
      <w:spacing w:before="160"/>
      <w:jc w:val="center"/>
    </w:pPr>
    <w:rPr>
      <w:i/>
      <w:iCs/>
      <w:color w:val="404040" w:themeColor="text1" w:themeTint="BF"/>
    </w:rPr>
  </w:style>
  <w:style w:type="character" w:customStyle="1" w:styleId="Char1">
    <w:name w:val="اقتباس Char"/>
    <w:basedOn w:val="a0"/>
    <w:link w:val="a5"/>
    <w:uiPriority w:val="29"/>
    <w:rsid w:val="009E39AE"/>
    <w:rPr>
      <w:i/>
      <w:iCs/>
      <w:color w:val="404040" w:themeColor="text1" w:themeTint="BF"/>
    </w:rPr>
  </w:style>
  <w:style w:type="paragraph" w:styleId="a6">
    <w:name w:val="List Paragraph"/>
    <w:basedOn w:val="a"/>
    <w:uiPriority w:val="34"/>
    <w:qFormat/>
    <w:rsid w:val="009E39AE"/>
    <w:pPr>
      <w:ind w:left="720"/>
      <w:contextualSpacing/>
    </w:pPr>
  </w:style>
  <w:style w:type="character" w:styleId="a7">
    <w:name w:val="Intense Emphasis"/>
    <w:basedOn w:val="a0"/>
    <w:uiPriority w:val="21"/>
    <w:qFormat/>
    <w:rsid w:val="009E39AE"/>
    <w:rPr>
      <w:i/>
      <w:iCs/>
      <w:color w:val="0F4761" w:themeColor="accent1" w:themeShade="BF"/>
    </w:rPr>
  </w:style>
  <w:style w:type="paragraph" w:styleId="a8">
    <w:name w:val="Intense Quote"/>
    <w:basedOn w:val="a"/>
    <w:next w:val="a"/>
    <w:link w:val="Char2"/>
    <w:uiPriority w:val="30"/>
    <w:qFormat/>
    <w:rsid w:val="009E39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اقتباس مكثف Char"/>
    <w:basedOn w:val="a0"/>
    <w:link w:val="a8"/>
    <w:uiPriority w:val="30"/>
    <w:rsid w:val="009E39AE"/>
    <w:rPr>
      <w:i/>
      <w:iCs/>
      <w:color w:val="0F4761" w:themeColor="accent1" w:themeShade="BF"/>
    </w:rPr>
  </w:style>
  <w:style w:type="character" w:styleId="a9">
    <w:name w:val="Intense Reference"/>
    <w:basedOn w:val="a0"/>
    <w:uiPriority w:val="32"/>
    <w:qFormat/>
    <w:rsid w:val="009E39AE"/>
    <w:rPr>
      <w:b/>
      <w:bCs/>
      <w:smallCaps/>
      <w:color w:val="0F4761" w:themeColor="accent1" w:themeShade="BF"/>
      <w:spacing w:val="5"/>
    </w:rPr>
  </w:style>
  <w:style w:type="character" w:styleId="Hyperlink">
    <w:name w:val="Hyperlink"/>
    <w:basedOn w:val="a0"/>
    <w:uiPriority w:val="99"/>
    <w:unhideWhenUsed/>
    <w:rsid w:val="002571E9"/>
    <w:rPr>
      <w:color w:val="467886" w:themeColor="hyperlink"/>
      <w:u w:val="single"/>
    </w:rPr>
  </w:style>
  <w:style w:type="character" w:styleId="aa">
    <w:name w:val="Unresolved Mention"/>
    <w:basedOn w:val="a0"/>
    <w:uiPriority w:val="99"/>
    <w:semiHidden/>
    <w:unhideWhenUsed/>
    <w:rsid w:val="002571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future-studies-forum.com/%d9%85%d8%ac%d9%84%d8%b3-%d8%a7%d9%84%d8%af%d9%88%d9%84%d8%a9-%d8%a7%d9%84%d9%85%d8%b5%d8%b1%d9%8a-%d8%aa%d9%82%d9%84%d9%8a%d8%b5-%d8%a7%d9%84%d8%b5%d9%84%d8%a7%d8%ad%d9%8a%d8%a7%d8%aa-%d9%88%d9%86/" TargetMode="External"/><Relationship Id="rId21" Type="http://schemas.openxmlformats.org/officeDocument/2006/relationships/hyperlink" Target="https://future-studies-forum.com/%d9%85%d8%ac%d9%84%d8%b3-%d8%a7%d9%84%d8%af%d9%88%d9%84%d8%a9-%d8%a7%d9%84%d9%85%d8%b5%d8%b1%d9%8a-%d8%aa%d9%82%d9%84%d9%8a%d8%b5-%d8%a7%d9%84%d8%b5%d9%84%d8%a7%d8%ad%d9%8a%d8%a7%d8%aa-%d9%88%d9%86/" TargetMode="External"/><Relationship Id="rId42" Type="http://schemas.openxmlformats.org/officeDocument/2006/relationships/hyperlink" Target="https://future-studies-forum.com/%d9%85%d8%ac%d9%84%d8%b3-%d8%a7%d9%84%d8%af%d9%88%d9%84%d8%a9-%d8%a7%d9%84%d9%85%d8%b5%d8%b1%d9%8a-%d8%aa%d9%82%d9%84%d9%8a%d8%b5-%d8%a7%d9%84%d8%b5%d9%84%d8%a7%d8%ad%d9%8a%d8%a7%d8%aa-%d9%88%d9%86/" TargetMode="External"/><Relationship Id="rId47" Type="http://schemas.openxmlformats.org/officeDocument/2006/relationships/hyperlink" Target="https://future-studies-forum.com/%d9%85%d8%ac%d9%84%d8%b3-%d8%a7%d9%84%d8%af%d9%88%d9%84%d8%a9-%d8%a7%d9%84%d9%85%d8%b5%d8%b1%d9%8a-%d8%aa%d9%82%d9%84%d9%8a%d8%b5-%d8%a7%d9%84%d8%b5%d9%84%d8%a7%d8%ad%d9%8a%d8%a7%d8%aa-%d9%88%d9%86/" TargetMode="External"/><Relationship Id="rId63" Type="http://schemas.openxmlformats.org/officeDocument/2006/relationships/hyperlink" Target="https://future-studies-forum.com/%d9%85%d8%ac%d9%84%d8%b3-%d8%a7%d9%84%d8%af%d9%88%d9%84%d8%a9-%d8%a7%d9%84%d9%85%d8%b5%d8%b1%d9%8a-%d8%aa%d9%82%d9%84%d9%8a%d8%b5-%d8%a7%d9%84%d8%b5%d9%84%d8%a7%d8%ad%d9%8a%d8%a7%d8%aa-%d9%88%d9%86/" TargetMode="External"/><Relationship Id="rId68" Type="http://schemas.openxmlformats.org/officeDocument/2006/relationships/hyperlink" Target="https://future-studies-forum.com/%d9%85%d8%ac%d9%84%d8%b3-%d8%a7%d9%84%d8%af%d9%88%d9%84%d8%a9-%d8%a7%d9%84%d9%85%d8%b5%d8%b1%d9%8a-%d8%aa%d9%82%d9%84%d9%8a%d8%b5-%d8%a7%d9%84%d8%b5%d9%84%d8%a7%d8%ad%d9%8a%d8%a7%d8%aa-%d9%88%d9%86/" TargetMode="External"/><Relationship Id="rId84" Type="http://schemas.openxmlformats.org/officeDocument/2006/relationships/hyperlink" Target="https://qrcd.org/6wPU" TargetMode="External"/><Relationship Id="rId89" Type="http://schemas.openxmlformats.org/officeDocument/2006/relationships/hyperlink" Target="https://future-studies-forum.com/%d9%85%d8%ac%d9%84%d8%b3-%d8%a7%d9%84%d8%af%d9%88%d9%84%d8%a9-%d8%a7%d9%84%d9%85%d8%b5%d8%b1%d9%8a-%d8%aa%d9%82%d9%84%d9%8a%d8%b5-%d8%a7%d9%84%d8%b5%d9%84%d8%a7%d8%ad%d9%8a%d8%a7%d8%aa-%d9%88%d9%86/" TargetMode="External"/><Relationship Id="rId16" Type="http://schemas.openxmlformats.org/officeDocument/2006/relationships/hyperlink" Target="https://future-studies-forum.com/%d9%85%d8%ac%d9%84%d8%b3-%d8%a7%d9%84%d8%af%d9%88%d9%84%d8%a9-%d8%a7%d9%84%d9%85%d8%b5%d8%b1%d9%8a-%d8%aa%d9%82%d9%84%d9%8a%d8%b5-%d8%a7%d9%84%d8%b5%d9%84%d8%a7%d8%ad%d9%8a%d8%a7%d8%aa-%d9%88%d9%86/" TargetMode="External"/><Relationship Id="rId11" Type="http://schemas.openxmlformats.org/officeDocument/2006/relationships/hyperlink" Target="https://future-studies-forum.com/%d9%85%d8%ac%d9%84%d8%b3-%d8%a7%d9%84%d8%af%d9%88%d9%84%d8%a9-%d8%a7%d9%84%d9%85%d8%b5%d8%b1%d9%8a-%d8%aa%d9%82%d9%84%d9%8a%d8%b5-%d8%a7%d9%84%d8%b5%d9%84%d8%a7%d8%ad%d9%8a%d8%a7%d8%aa-%d9%88%d9%86/" TargetMode="External"/><Relationship Id="rId32" Type="http://schemas.openxmlformats.org/officeDocument/2006/relationships/hyperlink" Target="https://future-studies-forum.com/%d9%85%d8%ac%d9%84%d8%b3-%d8%a7%d9%84%d8%af%d9%88%d9%84%d8%a9-%d8%a7%d9%84%d9%85%d8%b5%d8%b1%d9%8a-%d8%aa%d9%82%d9%84%d9%8a%d8%b5-%d8%a7%d9%84%d8%b5%d9%84%d8%a7%d8%ad%d9%8a%d8%a7%d8%aa-%d9%88%d9%86/" TargetMode="External"/><Relationship Id="rId37" Type="http://schemas.openxmlformats.org/officeDocument/2006/relationships/hyperlink" Target="https://future-studies-forum.com/%d9%85%d8%ac%d9%84%d8%b3-%d8%a7%d9%84%d8%af%d9%88%d9%84%d8%a9-%d8%a7%d9%84%d9%85%d8%b5%d8%b1%d9%8a-%d8%aa%d9%82%d9%84%d9%8a%d8%b5-%d8%a7%d9%84%d8%b5%d9%84%d8%a7%d8%ad%d9%8a%d8%a7%d8%aa-%d9%88%d9%86/" TargetMode="External"/><Relationship Id="rId53" Type="http://schemas.openxmlformats.org/officeDocument/2006/relationships/hyperlink" Target="https://future-studies-forum.com/%d9%85%d8%ac%d9%84%d8%b3-%d8%a7%d9%84%d8%af%d9%88%d9%84%d8%a9-%d8%a7%d9%84%d9%85%d8%b5%d8%b1%d9%8a-%d8%aa%d9%82%d9%84%d9%8a%d8%b5-%d8%a7%d9%84%d8%b5%d9%84%d8%a7%d8%ad%d9%8a%d8%a7%d8%aa-%d9%88%d9%86/" TargetMode="External"/><Relationship Id="rId58" Type="http://schemas.openxmlformats.org/officeDocument/2006/relationships/hyperlink" Target="https://future-studies-forum.com/%d9%85%d8%ac%d9%84%d8%b3-%d8%a7%d9%84%d8%af%d9%88%d9%84%d8%a9-%d8%a7%d9%84%d9%85%d8%b5%d8%b1%d9%8a-%d8%aa%d9%82%d9%84%d9%8a%d8%b5-%d8%a7%d9%84%d8%b5%d9%84%d8%a7%d8%ad%d9%8a%d8%a7%d8%aa-%d9%88%d9%86/" TargetMode="External"/><Relationship Id="rId74" Type="http://schemas.openxmlformats.org/officeDocument/2006/relationships/hyperlink" Target="https://qrcd.org/6ugk" TargetMode="External"/><Relationship Id="rId79" Type="http://schemas.openxmlformats.org/officeDocument/2006/relationships/hyperlink" Target="https://future-studies-forum.com/%d9%85%d8%ac%d9%84%d8%b3-%d8%a7%d9%84%d8%af%d9%88%d9%84%d8%a9-%d8%a7%d9%84%d9%85%d8%b5%d8%b1%d9%8a-%d8%aa%d9%82%d9%84%d9%8a%d8%b5-%d8%a7%d9%84%d8%b5%d9%84%d8%a7%d8%ad%d9%8a%d8%a7%d8%aa-%d9%88%d9%86/" TargetMode="External"/><Relationship Id="rId102" Type="http://schemas.openxmlformats.org/officeDocument/2006/relationships/hyperlink" Target="https://future-studies-forum.com/%d9%85%d8%ac%d9%84%d8%b3-%d8%a7%d9%84%d8%af%d9%88%d9%84%d8%a9-%d8%a7%d9%84%d9%85%d8%b5%d8%b1%d9%8a-%d8%aa%d9%82%d9%84%d9%8a%d8%b5-%d8%a7%d9%84%d8%b5%d9%84%d8%a7%d8%ad%d9%8a%d8%a7%d8%aa-%d9%88%d9%86/" TargetMode="External"/><Relationship Id="rId5" Type="http://schemas.openxmlformats.org/officeDocument/2006/relationships/image" Target="media/image1.png"/><Relationship Id="rId90" Type="http://schemas.openxmlformats.org/officeDocument/2006/relationships/hyperlink" Target="https://future-studies-forum.com/%d9%85%d8%ac%d9%84%d8%b3-%d8%a7%d9%84%d8%af%d9%88%d9%84%d8%a9-%d8%a7%d9%84%d9%85%d8%b5%d8%b1%d9%8a-%d8%aa%d9%82%d9%84%d9%8a%d8%b5-%d8%a7%d9%84%d8%b5%d9%84%d8%a7%d8%ad%d9%8a%d8%a7%d8%aa-%d9%88%d9%86/" TargetMode="External"/><Relationship Id="rId95" Type="http://schemas.openxmlformats.org/officeDocument/2006/relationships/hyperlink" Target="https://future-studies-forum.com/%d9%85%d8%ac%d9%84%d8%b3-%d8%a7%d9%84%d8%af%d9%88%d9%84%d8%a9-%d8%a7%d9%84%d9%85%d8%b5%d8%b1%d9%8a-%d8%aa%d9%82%d9%84%d9%8a%d8%b5-%d8%a7%d9%84%d8%b5%d9%84%d8%a7%d8%ad%d9%8a%d8%a7%d8%aa-%d9%88%d9%86/" TargetMode="External"/><Relationship Id="rId22" Type="http://schemas.openxmlformats.org/officeDocument/2006/relationships/hyperlink" Target="https://future-studies-forum.com/%d9%85%d8%ac%d9%84%d8%b3-%d8%a7%d9%84%d8%af%d9%88%d9%84%d8%a9-%d8%a7%d9%84%d9%85%d8%b5%d8%b1%d9%8a-%d8%aa%d9%82%d9%84%d9%8a%d8%b5-%d8%a7%d9%84%d8%b5%d9%84%d8%a7%d8%ad%d9%8a%d8%a7%d8%aa-%d9%88%d9%86/" TargetMode="External"/><Relationship Id="rId27" Type="http://schemas.openxmlformats.org/officeDocument/2006/relationships/hyperlink" Target="https://future-studies-forum.com/%d9%85%d8%ac%d9%84%d8%b3-%d8%a7%d9%84%d8%af%d9%88%d9%84%d8%a9-%d8%a7%d9%84%d9%85%d8%b5%d8%b1%d9%8a-%d8%aa%d9%82%d9%84%d9%8a%d8%b5-%d8%a7%d9%84%d8%b5%d9%84%d8%a7%d8%ad%d9%8a%d8%a7%d8%aa-%d9%88%d9%86/" TargetMode="External"/><Relationship Id="rId43" Type="http://schemas.openxmlformats.org/officeDocument/2006/relationships/hyperlink" Target="https://future-studies-forum.com/%d9%85%d8%ac%d9%84%d8%b3-%d8%a7%d9%84%d8%af%d9%88%d9%84%d8%a9-%d8%a7%d9%84%d9%85%d8%b5%d8%b1%d9%8a-%d8%aa%d9%82%d9%84%d9%8a%d8%b5-%d8%a7%d9%84%d8%b5%d9%84%d8%a7%d8%ad%d9%8a%d8%a7%d8%aa-%d9%88%d9%86/" TargetMode="External"/><Relationship Id="rId48" Type="http://schemas.openxmlformats.org/officeDocument/2006/relationships/hyperlink" Target="https://qrcd.org/6wUq" TargetMode="External"/><Relationship Id="rId64" Type="http://schemas.openxmlformats.org/officeDocument/2006/relationships/hyperlink" Target="https://future-studies-forum.com/%d9%85%d8%ac%d9%84%d8%b3-%d8%a7%d9%84%d8%af%d9%88%d9%84%d8%a9-%d8%a7%d9%84%d9%85%d8%b5%d8%b1%d9%8a-%d8%aa%d9%82%d9%84%d9%8a%d8%b5-%d8%a7%d9%84%d8%b5%d9%84%d8%a7%d8%ad%d9%8a%d8%a7%d8%aa-%d9%88%d9%86/" TargetMode="External"/><Relationship Id="rId69" Type="http://schemas.openxmlformats.org/officeDocument/2006/relationships/hyperlink" Target="https://future-studies-forum.com/%d9%85%d8%ac%d9%84%d8%b3-%d8%a7%d9%84%d8%af%d9%88%d9%84%d8%a9-%d8%a7%d9%84%d9%85%d8%b5%d8%b1%d9%8a-%d8%aa%d9%82%d9%84%d9%8a%d8%b5-%d8%a7%d9%84%d8%b5%d9%84%d8%a7%d8%ad%d9%8a%d8%a7%d8%aa-%d9%88%d9%86/" TargetMode="External"/><Relationship Id="rId80" Type="http://schemas.openxmlformats.org/officeDocument/2006/relationships/hyperlink" Target="https://future-studies-forum.com/%d9%85%d8%ac%d9%84%d8%b3-%d8%a7%d9%84%d8%af%d9%88%d9%84%d8%a9-%d8%a7%d9%84%d9%85%d8%b5%d8%b1%d9%8a-%d8%aa%d9%82%d9%84%d9%8a%d8%b5-%d8%a7%d9%84%d8%b5%d9%84%d8%a7%d8%ad%d9%8a%d8%a7%d8%aa-%d9%88%d9%86/" TargetMode="External"/><Relationship Id="rId85" Type="http://schemas.openxmlformats.org/officeDocument/2006/relationships/hyperlink" Target="https://future-studies-forum.com/%d9%85%d8%ac%d9%84%d8%b3-%d8%a7%d9%84%d8%af%d9%88%d9%84%d8%a9-%d8%a7%d9%84%d9%85%d8%b5%d8%b1%d9%8a-%d8%aa%d9%82%d9%84%d9%8a%d8%b5-%d8%a7%d9%84%d8%b5%d9%84%d8%a7%d8%ad%d9%8a%d8%a7%d8%aa-%d9%88%d9%86/" TargetMode="External"/><Relationship Id="rId12" Type="http://schemas.openxmlformats.org/officeDocument/2006/relationships/hyperlink" Target="https://future-studies-forum.com/%d9%85%d8%ac%d9%84%d8%b3-%d8%a7%d9%84%d8%af%d9%88%d9%84%d8%a9-%d8%a7%d9%84%d9%85%d8%b5%d8%b1%d9%8a-%d8%aa%d9%82%d9%84%d9%8a%d8%b5-%d8%a7%d9%84%d8%b5%d9%84%d8%a7%d8%ad%d9%8a%d8%a7%d8%aa-%d9%88%d9%86/" TargetMode="External"/><Relationship Id="rId17" Type="http://schemas.openxmlformats.org/officeDocument/2006/relationships/hyperlink" Target="https://future-studies-forum.com/%d9%85%d8%ac%d9%84%d8%b3-%d8%a7%d9%84%d8%af%d9%88%d9%84%d8%a9-%d8%a7%d9%84%d9%85%d8%b5%d8%b1%d9%8a-%d8%aa%d9%82%d9%84%d9%8a%d8%b5-%d8%a7%d9%84%d8%b5%d9%84%d8%a7%d8%ad%d9%8a%d8%a7%d8%aa-%d9%88%d9%86/" TargetMode="External"/><Relationship Id="rId25" Type="http://schemas.openxmlformats.org/officeDocument/2006/relationships/hyperlink" Target="https://future-studies-forum.com/%d9%85%d8%ac%d9%84%d8%b3-%d8%a7%d9%84%d8%af%d9%88%d9%84%d8%a9-%d8%a7%d9%84%d9%85%d8%b5%d8%b1%d9%8a-%d8%aa%d9%82%d9%84%d9%8a%d8%b5-%d8%a7%d9%84%d8%b5%d9%84%d8%a7%d8%ad%d9%8a%d8%a7%d8%aa-%d9%88%d9%86/" TargetMode="External"/><Relationship Id="rId33" Type="http://schemas.openxmlformats.org/officeDocument/2006/relationships/hyperlink" Target="https://future-studies-forum.com/%d9%85%d8%ac%d9%84%d8%b3-%d8%a7%d9%84%d8%af%d9%88%d9%84%d8%a9-%d8%a7%d9%84%d9%85%d8%b5%d8%b1%d9%8a-%d8%aa%d9%82%d9%84%d9%8a%d8%b5-%d8%a7%d9%84%d8%b5%d9%84%d8%a7%d8%ad%d9%8a%d8%a7%d8%aa-%d9%88%d9%86/" TargetMode="External"/><Relationship Id="rId38" Type="http://schemas.openxmlformats.org/officeDocument/2006/relationships/hyperlink" Target="https://future-studies-forum.com/%d9%85%d8%ac%d9%84%d8%b3-%d8%a7%d9%84%d8%af%d9%88%d9%84%d8%a9-%d8%a7%d9%84%d9%85%d8%b5%d8%b1%d9%8a-%d8%aa%d9%82%d9%84%d9%8a%d8%b5-%d8%a7%d9%84%d8%b5%d9%84%d8%a7%d8%ad%d9%8a%d8%a7%d8%aa-%d9%88%d9%86/" TargetMode="External"/><Relationship Id="rId46" Type="http://schemas.openxmlformats.org/officeDocument/2006/relationships/hyperlink" Target="https://future-studies-forum.com/%d9%85%d8%ac%d9%84%d8%b3-%d8%a7%d9%84%d8%af%d9%88%d9%84%d8%a9-%d8%a7%d9%84%d9%85%d8%b5%d8%b1%d9%8a-%d8%aa%d9%82%d9%84%d9%8a%d8%b5-%d8%a7%d9%84%d8%b5%d9%84%d8%a7%d8%ad%d9%8a%d8%a7%d8%aa-%d9%88%d9%86/" TargetMode="External"/><Relationship Id="rId59" Type="http://schemas.openxmlformats.org/officeDocument/2006/relationships/hyperlink" Target="https://future-studies-forum.com/%d9%85%d8%ac%d9%84%d8%b3-%d8%a7%d9%84%d8%af%d9%88%d9%84%d8%a9-%d8%a7%d9%84%d9%85%d8%b5%d8%b1%d9%8a-%d8%aa%d9%82%d9%84%d9%8a%d8%b5-%d8%a7%d9%84%d8%b5%d9%84%d8%a7%d8%ad%d9%8a%d8%a7%d8%aa-%d9%88%d9%86/" TargetMode="External"/><Relationship Id="rId67" Type="http://schemas.openxmlformats.org/officeDocument/2006/relationships/hyperlink" Target="https://future-studies-forum.com/%d9%85%d8%ac%d9%84%d8%b3-%d8%a7%d9%84%d8%af%d9%88%d9%84%d8%a9-%d8%a7%d9%84%d9%85%d8%b5%d8%b1%d9%8a-%d8%aa%d9%82%d9%84%d9%8a%d8%b5-%d8%a7%d9%84%d8%b5%d9%84%d8%a7%d8%ad%d9%8a%d8%a7%d8%aa-%d9%88%d9%86/" TargetMode="External"/><Relationship Id="rId103" Type="http://schemas.openxmlformats.org/officeDocument/2006/relationships/fontTable" Target="fontTable.xml"/><Relationship Id="rId20" Type="http://schemas.openxmlformats.org/officeDocument/2006/relationships/hyperlink" Target="https://future-studies-forum.com/%d9%85%d8%ac%d9%84%d8%b3-%d8%a7%d9%84%d8%af%d9%88%d9%84%d8%a9-%d8%a7%d9%84%d9%85%d8%b5%d8%b1%d9%8a-%d8%aa%d9%82%d9%84%d9%8a%d8%b5-%d8%a7%d9%84%d8%b5%d9%84%d8%a7%d8%ad%d9%8a%d8%a7%d8%aa-%d9%88%d9%86/" TargetMode="External"/><Relationship Id="rId41" Type="http://schemas.openxmlformats.org/officeDocument/2006/relationships/hyperlink" Target="https://future-studies-forum.com/%d9%85%d8%ac%d9%84%d8%b3-%d8%a7%d9%84%d8%af%d9%88%d9%84%d8%a9-%d8%a7%d9%84%d9%85%d8%b5%d8%b1%d9%8a-%d8%aa%d9%82%d9%84%d9%8a%d8%b5-%d8%a7%d9%84%d8%b5%d9%84%d8%a7%d8%ad%d9%8a%d8%a7%d8%aa-%d9%88%d9%86/" TargetMode="External"/><Relationship Id="rId54" Type="http://schemas.openxmlformats.org/officeDocument/2006/relationships/hyperlink" Target="https://future-studies-forum.com/%d9%85%d8%ac%d9%84%d8%b3-%d8%a7%d9%84%d8%af%d9%88%d9%84%d8%a9-%d8%a7%d9%84%d9%85%d8%b5%d8%b1%d9%8a-%d8%aa%d9%82%d9%84%d9%8a%d8%b5-%d8%a7%d9%84%d8%b5%d9%84%d8%a7%d8%ad%d9%8a%d8%a7%d8%aa-%d9%88%d9%86/" TargetMode="External"/><Relationship Id="rId62" Type="http://schemas.openxmlformats.org/officeDocument/2006/relationships/hyperlink" Target="https://future-studies-forum.com/%d9%85%d8%ac%d9%84%d8%b3-%d8%a7%d9%84%d8%af%d9%88%d9%84%d8%a9-%d8%a7%d9%84%d9%85%d8%b5%d8%b1%d9%8a-%d8%aa%d9%82%d9%84%d9%8a%d8%b5-%d8%a7%d9%84%d8%b5%d9%84%d8%a7%d8%ad%d9%8a%d8%a7%d8%aa-%d9%88%d9%86/" TargetMode="External"/><Relationship Id="rId70" Type="http://schemas.openxmlformats.org/officeDocument/2006/relationships/hyperlink" Target="https://future-studies-forum.com/%d9%85%d8%ac%d9%84%d8%b3-%d8%a7%d9%84%d8%af%d9%88%d9%84%d8%a9-%d8%a7%d9%84%d9%85%d8%b5%d8%b1%d9%8a-%d8%aa%d9%82%d9%84%d9%8a%d8%b5-%d8%a7%d9%84%d8%b5%d9%84%d8%a7%d8%ad%d9%8a%d8%a7%d8%aa-%d9%88%d9%86/" TargetMode="External"/><Relationship Id="rId75" Type="http://schemas.openxmlformats.org/officeDocument/2006/relationships/hyperlink" Target="https://future-studies-forum.com/%d9%85%d8%ac%d9%84%d8%b3-%d8%a7%d9%84%d8%af%d9%88%d9%84%d8%a9-%d8%a7%d9%84%d9%85%d8%b5%d8%b1%d9%8a-%d8%aa%d9%82%d9%84%d9%8a%d8%b5-%d8%a7%d9%84%d8%b5%d9%84%d8%a7%d8%ad%d9%8a%d8%a7%d8%aa-%d9%88%d9%86/" TargetMode="External"/><Relationship Id="rId83" Type="http://schemas.openxmlformats.org/officeDocument/2006/relationships/hyperlink" Target="https://future-studies-forum.com/%d9%85%d8%ac%d9%84%d8%b3-%d8%a7%d9%84%d8%af%d9%88%d9%84%d8%a9-%d8%a7%d9%84%d9%85%d8%b5%d8%b1%d9%8a-%d8%aa%d9%82%d9%84%d9%8a%d8%b5-%d8%a7%d9%84%d8%b5%d9%84%d8%a7%d8%ad%d9%8a%d8%a7%d8%aa-%d9%88%d9%86/" TargetMode="External"/><Relationship Id="rId88" Type="http://schemas.openxmlformats.org/officeDocument/2006/relationships/hyperlink" Target="https://future-studies-forum.com/%d9%85%d8%ac%d9%84%d8%b3-%d8%a7%d9%84%d8%af%d9%88%d9%84%d8%a9-%d8%a7%d9%84%d9%85%d8%b5%d8%b1%d9%8a-%d8%aa%d9%82%d9%84%d9%8a%d8%b5-%d8%a7%d9%84%d8%b5%d9%84%d8%a7%d8%ad%d9%8a%d8%a7%d8%aa-%d9%88%d9%86/" TargetMode="External"/><Relationship Id="rId91" Type="http://schemas.openxmlformats.org/officeDocument/2006/relationships/hyperlink" Target="https://future-studies-forum.com/%d9%85%d8%ac%d9%84%d8%b3-%d8%a7%d9%84%d8%af%d9%88%d9%84%d8%a9-%d8%a7%d9%84%d9%85%d8%b5%d8%b1%d9%8a-%d8%aa%d9%82%d9%84%d9%8a%d8%b5-%d8%a7%d9%84%d8%b5%d9%84%d8%a7%d8%ad%d9%8a%d8%a7%d8%aa-%d9%88%d9%86/" TargetMode="External"/><Relationship Id="rId96" Type="http://schemas.openxmlformats.org/officeDocument/2006/relationships/hyperlink" Target="https://qrcd.org/6wOB" TargetMode="External"/><Relationship Id="rId1" Type="http://schemas.openxmlformats.org/officeDocument/2006/relationships/styles" Target="styles.xml"/><Relationship Id="rId6" Type="http://schemas.openxmlformats.org/officeDocument/2006/relationships/image" Target="media/image2.png"/><Relationship Id="rId15" Type="http://schemas.openxmlformats.org/officeDocument/2006/relationships/hyperlink" Target="https://future-studies-forum.com/%d9%85%d8%ac%d9%84%d8%b3-%d8%a7%d9%84%d8%af%d9%88%d9%84%d8%a9-%d8%a7%d9%84%d9%85%d8%b5%d8%b1%d9%8a-%d8%aa%d9%82%d9%84%d9%8a%d8%b5-%d8%a7%d9%84%d8%b5%d9%84%d8%a7%d8%ad%d9%8a%d8%a7%d8%aa-%d9%88%d9%86/" TargetMode="External"/><Relationship Id="rId23" Type="http://schemas.openxmlformats.org/officeDocument/2006/relationships/hyperlink" Target="https://future-studies-forum.com/%d9%85%d8%ac%d9%84%d8%b3-%d8%a7%d9%84%d8%af%d9%88%d9%84%d8%a9-%d8%a7%d9%84%d9%85%d8%b5%d8%b1%d9%8a-%d8%aa%d9%82%d9%84%d9%8a%d8%b5-%d8%a7%d9%84%d8%b5%d9%84%d8%a7%d8%ad%d9%8a%d8%a7%d8%aa-%d9%88%d9%86/" TargetMode="External"/><Relationship Id="rId28" Type="http://schemas.openxmlformats.org/officeDocument/2006/relationships/hyperlink" Target="https://future-studies-forum.com/%d9%85%d8%ac%d9%84%d8%b3-%d8%a7%d9%84%d8%af%d9%88%d9%84%d8%a9-%d8%a7%d9%84%d9%85%d8%b5%d8%b1%d9%8a-%d8%aa%d9%82%d9%84%d9%8a%d8%b5-%d8%a7%d9%84%d8%b5%d9%84%d8%a7%d8%ad%d9%8a%d8%a7%d8%aa-%d9%88%d9%86/" TargetMode="External"/><Relationship Id="rId36" Type="http://schemas.openxmlformats.org/officeDocument/2006/relationships/hyperlink" Target="https://future-studies-forum.com/%d9%85%d8%ac%d9%84%d8%b3-%d8%a7%d9%84%d8%af%d9%88%d9%84%d8%a9-%d8%a7%d9%84%d9%85%d8%b5%d8%b1%d9%8a-%d8%aa%d9%82%d9%84%d9%8a%d8%b5-%d8%a7%d9%84%d8%b5%d9%84%d8%a7%d8%ad%d9%8a%d8%a7%d8%aa-%d9%88%d9%86/" TargetMode="External"/><Relationship Id="rId49" Type="http://schemas.openxmlformats.org/officeDocument/2006/relationships/hyperlink" Target="https://future-studies-forum.com/%d9%85%d8%ac%d9%84%d8%b3-%d8%a7%d9%84%d8%af%d9%88%d9%84%d8%a9-%d8%a7%d9%84%d9%85%d8%b5%d8%b1%d9%8a-%d8%aa%d9%82%d9%84%d9%8a%d8%b5-%d8%a7%d9%84%d8%b5%d9%84%d8%a7%d8%ad%d9%8a%d8%a7%d8%aa-%d9%88%d9%86/" TargetMode="External"/><Relationship Id="rId57" Type="http://schemas.openxmlformats.org/officeDocument/2006/relationships/hyperlink" Target="https://future-studies-forum.com/%d9%85%d8%ac%d9%84%d8%b3-%d8%a7%d9%84%d8%af%d9%88%d9%84%d8%a9-%d8%a7%d9%84%d9%85%d8%b5%d8%b1%d9%8a-%d8%aa%d9%82%d9%84%d9%8a%d8%b5-%d8%a7%d9%84%d8%b5%d9%84%d8%a7%d8%ad%d9%8a%d8%a7%d8%aa-%d9%88%d9%86/" TargetMode="External"/><Relationship Id="rId10" Type="http://schemas.openxmlformats.org/officeDocument/2006/relationships/hyperlink" Target="https://future-studies-forum.com/%d9%85%d8%ac%d9%84%d8%b3-%d8%a7%d9%84%d8%af%d9%88%d9%84%d8%a9-%d8%a7%d9%84%d9%85%d8%b5%d8%b1%d9%8a-%d8%aa%d9%82%d9%84%d9%8a%d8%b5-%d8%a7%d9%84%d8%b5%d9%84%d8%a7%d8%ad%d9%8a%d8%a7%d8%aa-%d9%88%d9%86/" TargetMode="External"/><Relationship Id="rId31" Type="http://schemas.openxmlformats.org/officeDocument/2006/relationships/hyperlink" Target="https://future-studies-forum.com/%d9%85%d8%ac%d9%84%d8%b3-%d8%a7%d9%84%d8%af%d9%88%d9%84%d8%a9-%d8%a7%d9%84%d9%85%d8%b5%d8%b1%d9%8a-%d8%aa%d9%82%d9%84%d9%8a%d8%b5-%d8%a7%d9%84%d8%b5%d9%84%d8%a7%d8%ad%d9%8a%d8%a7%d8%aa-%d9%88%d9%86/" TargetMode="External"/><Relationship Id="rId44" Type="http://schemas.openxmlformats.org/officeDocument/2006/relationships/hyperlink" Target="https://future-studies-forum.com/%d9%85%d8%ac%d9%84%d8%b3-%d8%a7%d9%84%d8%af%d9%88%d9%84%d8%a9-%d8%a7%d9%84%d9%85%d8%b5%d8%b1%d9%8a-%d8%aa%d9%82%d9%84%d9%8a%d8%b5-%d8%a7%d9%84%d8%b5%d9%84%d8%a7%d8%ad%d9%8a%d8%a7%d8%aa-%d9%88%d9%86/" TargetMode="External"/><Relationship Id="rId52" Type="http://schemas.openxmlformats.org/officeDocument/2006/relationships/hyperlink" Target="https://future-studies-forum.com/%d9%85%d8%ac%d9%84%d8%b3-%d8%a7%d9%84%d8%af%d9%88%d9%84%d8%a9-%d8%a7%d9%84%d9%85%d8%b5%d8%b1%d9%8a-%d8%aa%d9%82%d9%84%d9%8a%d8%b5-%d8%a7%d9%84%d8%b5%d9%84%d8%a7%d8%ad%d9%8a%d8%a7%d8%aa-%d9%88%d9%86/" TargetMode="External"/><Relationship Id="rId60" Type="http://schemas.openxmlformats.org/officeDocument/2006/relationships/hyperlink" Target="https://future-studies-forum.com/%d9%85%d8%ac%d9%84%d8%b3-%d8%a7%d9%84%d8%af%d9%88%d9%84%d8%a9-%d8%a7%d9%84%d9%85%d8%b5%d8%b1%d9%8a-%d8%aa%d9%82%d9%84%d9%8a%d8%b5-%d8%a7%d9%84%d8%b5%d9%84%d8%a7%d8%ad%d9%8a%d8%a7%d8%aa-%d9%88%d9%86/" TargetMode="External"/><Relationship Id="rId65" Type="http://schemas.openxmlformats.org/officeDocument/2006/relationships/hyperlink" Target="https://future-studies-forum.com/%d9%85%d8%ac%d9%84%d8%b3-%d8%a7%d9%84%d8%af%d9%88%d9%84%d8%a9-%d8%a7%d9%84%d9%85%d8%b5%d8%b1%d9%8a-%d8%aa%d9%82%d9%84%d9%8a%d8%b5-%d8%a7%d9%84%d8%b5%d9%84%d8%a7%d8%ad%d9%8a%d8%a7%d8%aa-%d9%88%d9%86/" TargetMode="External"/><Relationship Id="rId73" Type="http://schemas.openxmlformats.org/officeDocument/2006/relationships/hyperlink" Target="https://future-studies-forum.com/%d9%85%d8%ac%d9%84%d8%b3-%d8%a7%d9%84%d8%af%d9%88%d9%84%d8%a9-%d8%a7%d9%84%d9%85%d8%b5%d8%b1%d9%8a-%d8%aa%d9%82%d9%84%d9%8a%d8%b5-%d8%a7%d9%84%d8%b5%d9%84%d8%a7%d8%ad%d9%8a%d8%a7%d8%aa-%d9%88%d9%86/" TargetMode="External"/><Relationship Id="rId78" Type="http://schemas.openxmlformats.org/officeDocument/2006/relationships/hyperlink" Target="https://future-studies-forum.com/%d9%85%d8%ac%d9%84%d8%b3-%d8%a7%d9%84%d8%af%d9%88%d9%84%d8%a9-%d8%a7%d9%84%d9%85%d8%b5%d8%b1%d9%8a-%d8%aa%d9%82%d9%84%d9%8a%d8%b5-%d8%a7%d9%84%d8%b5%d9%84%d8%a7%d8%ad%d9%8a%d8%a7%d8%aa-%d9%88%d9%86/" TargetMode="External"/><Relationship Id="rId81" Type="http://schemas.openxmlformats.org/officeDocument/2006/relationships/hyperlink" Target="https://future-studies-forum.com/%d9%85%d8%ac%d9%84%d8%b3-%d8%a7%d9%84%d8%af%d9%88%d9%84%d8%a9-%d8%a7%d9%84%d9%85%d8%b5%d8%b1%d9%8a-%d8%aa%d9%82%d9%84%d9%8a%d8%b5-%d8%a7%d9%84%d8%b5%d9%84%d8%a7%d8%ad%d9%8a%d8%a7%d8%aa-%d9%88%d9%86/" TargetMode="External"/><Relationship Id="rId86" Type="http://schemas.openxmlformats.org/officeDocument/2006/relationships/hyperlink" Target="https://qrcd.org/6wPf" TargetMode="External"/><Relationship Id="rId94" Type="http://schemas.openxmlformats.org/officeDocument/2006/relationships/hyperlink" Target="https://future-studies-forum.com/%d9%85%d8%ac%d9%84%d8%b3-%d8%a7%d9%84%d8%af%d9%88%d9%84%d8%a9-%d8%a7%d9%84%d9%85%d8%b5%d8%b1%d9%8a-%d8%aa%d9%82%d9%84%d9%8a%d8%b5-%d8%a7%d9%84%d8%b5%d9%84%d8%a7%d8%ad%d9%8a%d8%a7%d8%aa-%d9%88%d9%86/" TargetMode="External"/><Relationship Id="rId99" Type="http://schemas.openxmlformats.org/officeDocument/2006/relationships/hyperlink" Target="https://future-studies-forum.com/%d9%85%d8%ac%d9%84%d8%b3-%d8%a7%d9%84%d8%af%d9%88%d9%84%d8%a9-%d8%a7%d9%84%d9%85%d8%b5%d8%b1%d9%8a-%d8%aa%d9%82%d9%84%d9%8a%d8%b5-%d8%a7%d9%84%d8%b5%d9%84%d8%a7%d8%ad%d9%8a%d8%a7%d8%aa-%d9%88%d9%86/" TargetMode="External"/><Relationship Id="rId101" Type="http://schemas.openxmlformats.org/officeDocument/2006/relationships/hyperlink" Target="https://future-studies-forum.com/%d9%85%d8%ac%d9%84%d8%b3-%d8%a7%d9%84%d8%af%d9%88%d9%84%d8%a9-%d8%a7%d9%84%d9%85%d8%b5%d8%b1%d9%8a-%d8%aa%d9%82%d9%84%d9%8a%d8%b5-%d8%a7%d9%84%d8%b5%d9%84%d8%a7%d8%ad%d9%8a%d8%a7%d8%aa-%d9%88%d9%86/" TargetMode="External"/><Relationship Id="rId4" Type="http://schemas.openxmlformats.org/officeDocument/2006/relationships/hyperlink" Target="https://future-studies-forum.com/author/abbas/" TargetMode="External"/><Relationship Id="rId9" Type="http://schemas.openxmlformats.org/officeDocument/2006/relationships/hyperlink" Target="https://future-studies-forum.com/%d9%85%d8%ac%d9%84%d8%b3-%d8%a7%d9%84%d8%af%d9%88%d9%84%d8%a9-%d8%a7%d9%84%d9%85%d8%b5%d8%b1%d9%8a-%d8%aa%d9%82%d9%84%d9%8a%d8%b5-%d8%a7%d9%84%d8%b5%d9%84%d8%a7%d8%ad%d9%8a%d8%a7%d8%aa-%d9%88%d9%86/" TargetMode="External"/><Relationship Id="rId13" Type="http://schemas.openxmlformats.org/officeDocument/2006/relationships/hyperlink" Target="https://future-studies-forum.com/%d9%85%d8%ac%d9%84%d8%b3-%d8%a7%d9%84%d8%af%d9%88%d9%84%d8%a9-%d8%a7%d9%84%d9%85%d8%b5%d8%b1%d9%8a-%d8%aa%d9%82%d9%84%d9%8a%d8%b5-%d8%a7%d9%84%d8%b5%d9%84%d8%a7%d8%ad%d9%8a%d8%a7%d8%aa-%d9%88%d9%86/" TargetMode="External"/><Relationship Id="rId18" Type="http://schemas.openxmlformats.org/officeDocument/2006/relationships/hyperlink" Target="https://future-studies-forum.com/%d9%85%d8%ac%d9%84%d8%b3-%d8%a7%d9%84%d8%af%d9%88%d9%84%d8%a9-%d8%a7%d9%84%d9%85%d8%b5%d8%b1%d9%8a-%d8%aa%d9%82%d9%84%d9%8a%d8%b5-%d8%a7%d9%84%d8%b5%d9%84%d8%a7%d8%ad%d9%8a%d8%a7%d8%aa-%d9%88%d9%86/" TargetMode="External"/><Relationship Id="rId39" Type="http://schemas.openxmlformats.org/officeDocument/2006/relationships/hyperlink" Target="https://future-studies-forum.com/%d9%85%d8%ac%d9%84%d8%b3-%d8%a7%d9%84%d8%af%d9%88%d9%84%d8%a9-%d8%a7%d9%84%d9%85%d8%b5%d8%b1%d9%8a-%d8%aa%d9%82%d9%84%d9%8a%d8%b5-%d8%a7%d9%84%d8%b5%d9%84%d8%a7%d8%ad%d9%8a%d8%a7%d8%aa-%d9%88%d9%86/" TargetMode="External"/><Relationship Id="rId34" Type="http://schemas.openxmlformats.org/officeDocument/2006/relationships/hyperlink" Target="https://future-studies-forum.com/%d9%85%d8%ac%d9%84%d8%b3-%d8%a7%d9%84%d8%af%d9%88%d9%84%d8%a9-%d8%a7%d9%84%d9%85%d8%b5%d8%b1%d9%8a-%d8%aa%d9%82%d9%84%d9%8a%d8%b5-%d8%a7%d9%84%d8%b5%d9%84%d8%a7%d8%ad%d9%8a%d8%a7%d8%aa-%d9%88%d9%86/" TargetMode="External"/><Relationship Id="rId50" Type="http://schemas.openxmlformats.org/officeDocument/2006/relationships/hyperlink" Target="https://future-studies-forum.com/%d9%85%d8%ac%d9%84%d8%b3-%d8%a7%d9%84%d8%af%d9%88%d9%84%d8%a9-%d8%a7%d9%84%d9%85%d8%b5%d8%b1%d9%8a-%d8%aa%d9%82%d9%84%d9%8a%d8%b5-%d8%a7%d9%84%d8%b5%d9%84%d8%a7%d8%ad%d9%8a%d8%a7%d8%aa-%d9%88%d9%86/" TargetMode="External"/><Relationship Id="rId55" Type="http://schemas.openxmlformats.org/officeDocument/2006/relationships/hyperlink" Target="https://future-studies-forum.com/%d9%85%d8%ac%d9%84%d8%b3-%d8%a7%d9%84%d8%af%d9%88%d9%84%d8%a9-%d8%a7%d9%84%d9%85%d8%b5%d8%b1%d9%8a-%d8%aa%d9%82%d9%84%d9%8a%d8%b5-%d8%a7%d9%84%d8%b5%d9%84%d8%a7%d8%ad%d9%8a%d8%a7%d8%aa-%d9%88%d9%86/" TargetMode="External"/><Relationship Id="rId76" Type="http://schemas.openxmlformats.org/officeDocument/2006/relationships/hyperlink" Target="https://qrcd.org/6uhM" TargetMode="External"/><Relationship Id="rId97" Type="http://schemas.openxmlformats.org/officeDocument/2006/relationships/hyperlink" Target="https://future-studies-forum.com/%d9%85%d8%ac%d9%84%d8%b3-%d8%a7%d9%84%d8%af%d9%88%d9%84%d8%a9-%d8%a7%d9%84%d9%85%d8%b5%d8%b1%d9%8a-%d8%aa%d9%82%d9%84%d9%8a%d8%b5-%d8%a7%d9%84%d8%b5%d9%84%d8%a7%d8%ad%d9%8a%d8%a7%d8%aa-%d9%88%d9%86/" TargetMode="External"/><Relationship Id="rId104" Type="http://schemas.openxmlformats.org/officeDocument/2006/relationships/theme" Target="theme/theme1.xml"/><Relationship Id="rId7" Type="http://schemas.openxmlformats.org/officeDocument/2006/relationships/hyperlink" Target="https://future-studies-forum.com/wp-content/uploads/2024/10/&#1605;&#1580;&#1604;&#1587;-&#1575;&#1604;&#1583;&#1608;&#1604;&#1577;-&#1575;&#1604;&#1605;&#1589;&#1585;&#1610;.pdf" TargetMode="External"/><Relationship Id="rId71" Type="http://schemas.openxmlformats.org/officeDocument/2006/relationships/hyperlink" Target="https://future-studies-forum.com/%d9%85%d8%ac%d9%84%d8%b3-%d8%a7%d9%84%d8%af%d9%88%d9%84%d8%a9-%d8%a7%d9%84%d9%85%d8%b5%d8%b1%d9%8a-%d8%aa%d9%82%d9%84%d9%8a%d8%b5-%d8%a7%d9%84%d8%b5%d9%84%d8%a7%d8%ad%d9%8a%d8%a7%d8%aa-%d9%88%d9%86/" TargetMode="External"/><Relationship Id="rId92" Type="http://schemas.openxmlformats.org/officeDocument/2006/relationships/hyperlink" Target="https://qrcd.org/6wHA" TargetMode="External"/><Relationship Id="rId2" Type="http://schemas.openxmlformats.org/officeDocument/2006/relationships/settings" Target="settings.xml"/><Relationship Id="rId29" Type="http://schemas.openxmlformats.org/officeDocument/2006/relationships/hyperlink" Target="https://future-studies-forum.com/%d9%85%d8%ac%d9%84%d8%b3-%d8%a7%d9%84%d8%af%d9%88%d9%84%d8%a9-%d8%a7%d9%84%d9%85%d8%b5%d8%b1%d9%8a-%d8%aa%d9%82%d9%84%d9%8a%d8%b5-%d8%a7%d9%84%d8%b5%d9%84%d8%a7%d8%ad%d9%8a%d8%a7%d8%aa-%d9%88%d9%86/" TargetMode="External"/><Relationship Id="rId24" Type="http://schemas.openxmlformats.org/officeDocument/2006/relationships/hyperlink" Target="https://future-studies-forum.com/%d9%85%d8%ac%d9%84%d8%b3-%d8%a7%d9%84%d8%af%d9%88%d9%84%d8%a9-%d8%a7%d9%84%d9%85%d8%b5%d8%b1%d9%8a-%d8%aa%d9%82%d9%84%d9%8a%d8%b5-%d8%a7%d9%84%d8%b5%d9%84%d8%a7%d8%ad%d9%8a%d8%a7%d8%aa-%d9%88%d9%86/" TargetMode="External"/><Relationship Id="rId40" Type="http://schemas.openxmlformats.org/officeDocument/2006/relationships/hyperlink" Target="https://future-studies-forum.com/%d9%85%d8%ac%d9%84%d8%b3-%d8%a7%d9%84%d8%af%d9%88%d9%84%d8%a9-%d8%a7%d9%84%d9%85%d8%b5%d8%b1%d9%8a-%d8%aa%d9%82%d9%84%d9%8a%d8%b5-%d8%a7%d9%84%d8%b5%d9%84%d8%a7%d8%ad%d9%8a%d8%a7%d8%aa-%d9%88%d9%86/" TargetMode="External"/><Relationship Id="rId45" Type="http://schemas.openxmlformats.org/officeDocument/2006/relationships/hyperlink" Target="https://future-studies-forum.com/%d9%85%d8%ac%d9%84%d8%b3-%d8%a7%d9%84%d8%af%d9%88%d9%84%d8%a9-%d8%a7%d9%84%d9%85%d8%b5%d8%b1%d9%8a-%d8%aa%d9%82%d9%84%d9%8a%d8%b5-%d8%a7%d9%84%d8%b5%d9%84%d8%a7%d8%ad%d9%8a%d8%a7%d8%aa-%d9%88%d9%86/" TargetMode="External"/><Relationship Id="rId66" Type="http://schemas.openxmlformats.org/officeDocument/2006/relationships/hyperlink" Target="https://qrcd.org/6ug2" TargetMode="External"/><Relationship Id="rId87" Type="http://schemas.openxmlformats.org/officeDocument/2006/relationships/hyperlink" Target="https://future-studies-forum.com/%d9%85%d8%ac%d9%84%d8%b3-%d8%a7%d9%84%d8%af%d9%88%d9%84%d8%a9-%d8%a7%d9%84%d9%85%d8%b5%d8%b1%d9%8a-%d8%aa%d9%82%d9%84%d9%8a%d8%b5-%d8%a7%d9%84%d8%b5%d9%84%d8%a7%d8%ad%d9%8a%d8%a7%d8%aa-%d9%88%d9%86/" TargetMode="External"/><Relationship Id="rId61" Type="http://schemas.openxmlformats.org/officeDocument/2006/relationships/hyperlink" Target="https://future-studies-forum.com/%d9%85%d8%ac%d9%84%d8%b3-%d8%a7%d9%84%d8%af%d9%88%d9%84%d8%a9-%d8%a7%d9%84%d9%85%d8%b5%d8%b1%d9%8a-%d8%aa%d9%82%d9%84%d9%8a%d8%b5-%d8%a7%d9%84%d8%b5%d9%84%d8%a7%d8%ad%d9%8a%d8%a7%d8%aa-%d9%88%d9%86/" TargetMode="External"/><Relationship Id="rId82" Type="http://schemas.openxmlformats.org/officeDocument/2006/relationships/hyperlink" Target="https://future-studies-forum.com/%d9%85%d8%ac%d9%84%d8%b3-%d8%a7%d9%84%d8%af%d9%88%d9%84%d8%a9-%d8%a7%d9%84%d9%85%d8%b5%d8%b1%d9%8a-%d8%aa%d9%82%d9%84%d9%8a%d8%b5-%d8%a7%d9%84%d8%b5%d9%84%d8%a7%d8%ad%d9%8a%d8%a7%d8%aa-%d9%88%d9%86/" TargetMode="External"/><Relationship Id="rId19" Type="http://schemas.openxmlformats.org/officeDocument/2006/relationships/hyperlink" Target="https://future-studies-forum.com/%d9%85%d8%ac%d9%84%d8%b3-%d8%a7%d9%84%d8%af%d9%88%d9%84%d8%a9-%d8%a7%d9%84%d9%85%d8%b5%d8%b1%d9%8a-%d8%aa%d9%82%d9%84%d9%8a%d8%b5-%d8%a7%d9%84%d8%b5%d9%84%d8%a7%d8%ad%d9%8a%d8%a7%d8%aa-%d9%88%d9%86/" TargetMode="External"/><Relationship Id="rId14" Type="http://schemas.openxmlformats.org/officeDocument/2006/relationships/hyperlink" Target="https://future-studies-forum.com/%d9%85%d8%ac%d9%84%d8%b3-%d8%a7%d9%84%d8%af%d9%88%d9%84%d8%a9-%d8%a7%d9%84%d9%85%d8%b5%d8%b1%d9%8a-%d8%aa%d9%82%d9%84%d9%8a%d8%b5-%d8%a7%d9%84%d8%b5%d9%84%d8%a7%d8%ad%d9%8a%d8%a7%d8%aa-%d9%88%d9%86/" TargetMode="External"/><Relationship Id="rId30" Type="http://schemas.openxmlformats.org/officeDocument/2006/relationships/hyperlink" Target="https://future-studies-forum.com/%d9%85%d8%ac%d9%84%d8%b3-%d8%a7%d9%84%d8%af%d9%88%d9%84%d8%a9-%d8%a7%d9%84%d9%85%d8%b5%d8%b1%d9%8a-%d8%aa%d9%82%d9%84%d9%8a%d8%b5-%d8%a7%d9%84%d8%b5%d9%84%d8%a7%d8%ad%d9%8a%d8%a7%d8%aa-%d9%88%d9%86/" TargetMode="External"/><Relationship Id="rId35" Type="http://schemas.openxmlformats.org/officeDocument/2006/relationships/hyperlink" Target="https://future-studies-forum.com/%d9%85%d8%ac%d9%84%d8%b3-%d8%a7%d9%84%d8%af%d9%88%d9%84%d8%a9-%d8%a7%d9%84%d9%85%d8%b5%d8%b1%d9%8a-%d8%aa%d9%82%d9%84%d9%8a%d8%b5-%d8%a7%d9%84%d8%b5%d9%84%d8%a7%d8%ad%d9%8a%d8%a7%d8%aa-%d9%88%d9%86/" TargetMode="External"/><Relationship Id="rId56" Type="http://schemas.openxmlformats.org/officeDocument/2006/relationships/hyperlink" Target="https://qrcd.org/6tIV" TargetMode="External"/><Relationship Id="rId77" Type="http://schemas.openxmlformats.org/officeDocument/2006/relationships/hyperlink" Target="https://future-studies-forum.com/%d9%85%d8%ac%d9%84%d8%b3-%d8%a7%d9%84%d8%af%d9%88%d9%84%d8%a9-%d8%a7%d9%84%d9%85%d8%b5%d8%b1%d9%8a-%d8%aa%d9%82%d9%84%d9%8a%d8%b5-%d8%a7%d9%84%d8%b5%d9%84%d8%a7%d8%ad%d9%8a%d8%a7%d8%aa-%d9%88%d9%86/" TargetMode="External"/><Relationship Id="rId100" Type="http://schemas.openxmlformats.org/officeDocument/2006/relationships/hyperlink" Target="https://future-studies-forum.com/%d9%85%d8%ac%d9%84%d8%b3-%d8%a7%d9%84%d8%af%d9%88%d9%84%d8%a9-%d8%a7%d9%84%d9%85%d8%b5%d8%b1%d9%8a-%d8%aa%d9%82%d9%84%d9%8a%d8%b5-%d8%a7%d9%84%d8%b5%d9%84%d8%a7%d8%ad%d9%8a%d8%a7%d8%aa-%d9%88%d9%86/" TargetMode="External"/><Relationship Id="rId8" Type="http://schemas.openxmlformats.org/officeDocument/2006/relationships/hyperlink" Target="https://future-studies-forum.com/%d9%85%d8%ac%d9%84%d8%b3-%d8%a7%d9%84%d8%af%d9%88%d9%84%d8%a9-%d8%a7%d9%84%d9%85%d8%b5%d8%b1%d9%8a-%d8%aa%d9%82%d9%84%d9%8a%d8%b5-%d8%a7%d9%84%d8%b5%d9%84%d8%a7%d8%ad%d9%8a%d8%a7%d8%aa-%d9%88%d9%86/" TargetMode="External"/><Relationship Id="rId51" Type="http://schemas.openxmlformats.org/officeDocument/2006/relationships/hyperlink" Target="https://future-studies-forum.com/%d9%85%d8%ac%d9%84%d8%b3-%d8%a7%d9%84%d8%af%d9%88%d9%84%d8%a9-%d8%a7%d9%84%d9%85%d8%b5%d8%b1%d9%8a-%d8%aa%d9%82%d9%84%d9%8a%d8%b5-%d8%a7%d9%84%d8%b5%d9%84%d8%a7%d8%ad%d9%8a%d8%a7%d8%aa-%d9%88%d9%86/" TargetMode="External"/><Relationship Id="rId72" Type="http://schemas.openxmlformats.org/officeDocument/2006/relationships/hyperlink" Target="https://future-studies-forum.com/%d9%85%d8%ac%d9%84%d8%b3-%d8%a7%d9%84%d8%af%d9%88%d9%84%d8%a9-%d8%a7%d9%84%d9%85%d8%b5%d8%b1%d9%8a-%d8%aa%d9%82%d9%84%d9%8a%d8%b5-%d8%a7%d9%84%d8%b5%d9%84%d8%a7%d8%ad%d9%8a%d8%a7%d8%aa-%d9%88%d9%86/" TargetMode="External"/><Relationship Id="rId93" Type="http://schemas.openxmlformats.org/officeDocument/2006/relationships/hyperlink" Target="https://future-studies-forum.com/%d9%85%d8%ac%d9%84%d8%b3-%d8%a7%d9%84%d8%af%d9%88%d9%84%d8%a9-%d8%a7%d9%84%d9%85%d8%b5%d8%b1%d9%8a-%d8%aa%d9%82%d9%84%d9%8a%d8%b5-%d8%a7%d9%84%d8%b5%d9%84%d8%a7%d8%ad%d9%8a%d8%a7%d8%aa-%d9%88%d9%86/" TargetMode="External"/><Relationship Id="rId98" Type="http://schemas.openxmlformats.org/officeDocument/2006/relationships/hyperlink" Target="https://future-studies-forum.com/%d9%85%d8%ac%d9%84%d8%b3-%d8%a7%d9%84%d8%af%d9%88%d9%84%d8%a9-%d8%a7%d9%84%d9%85%d8%b5%d8%b1%d9%8a-%d8%aa%d9%82%d9%84%d9%8a%d8%b5-%d8%a7%d9%84%d8%b5%d9%84%d8%a7%d8%ad%d9%8a%d8%a7%d8%aa-%d9%88%d9%86/" TargetMode="External"/><Relationship Id="rId3"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8530</Words>
  <Characters>48621</Characters>
  <Application>Microsoft Office Word</Application>
  <DocSecurity>0</DocSecurity>
  <Lines>405</Lines>
  <Paragraphs>114</Paragraphs>
  <ScaleCrop>false</ScaleCrop>
  <Company/>
  <LinksUpToDate>false</LinksUpToDate>
  <CharactersWithSpaces>57037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abbas mohamed</dc:creator>
  <cp:keywords/>
  <dc:description/>
  <cp:lastModifiedBy>abbas mohamed</cp:lastModifiedBy>
  <cp:revision>3</cp:revision>
  <dcterms:created xsi:type="dcterms:W3CDTF">2026-09-23T18:07:00Z</dcterms:created>
  <dcterms:modified xsi:type="dcterms:W3CDTF">2026-09-23T18:08:00Z</dcterms:modified>
</cp:coreProperties>
</file>